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60794BED" w14:textId="249FBEE2" w:rsidR="003A0C89" w:rsidRPr="004C40DE" w:rsidRDefault="003A0C89" w:rsidP="00AE0B9D">
      <w:pPr>
        <w:textAlignment w:val="baseline"/>
        <w:rPr>
          <w:rFonts w:asciiTheme="minorHAnsi" w:hAnsiTheme="minorHAnsi" w:cstheme="minorHAnsi"/>
          <w:color w:val="000000"/>
          <w:sz w:val="22"/>
          <w:szCs w:val="22"/>
          <w:bdr w:val="none" w:sz="0" w:space="0" w:color="auto" w:frame="1"/>
        </w:rPr>
      </w:pPr>
      <w:r w:rsidRPr="004C40DE">
        <w:rPr>
          <w:rFonts w:asciiTheme="minorHAnsi" w:hAnsiTheme="minorHAnsi" w:cstheme="minorHAnsi"/>
          <w:color w:val="000000"/>
          <w:sz w:val="22"/>
          <w:szCs w:val="22"/>
          <w:bdr w:val="none" w:sz="0" w:space="0" w:color="auto" w:frame="1"/>
        </w:rPr>
        <w:t>PRESSEINFORMATION</w:t>
      </w:r>
    </w:p>
    <w:p w14:paraId="04846AB6" w14:textId="77777777" w:rsidR="003156E9" w:rsidRPr="004C40DE" w:rsidRDefault="003156E9" w:rsidP="0068550B">
      <w:pPr>
        <w:textAlignment w:val="baseline"/>
        <w:rPr>
          <w:rFonts w:asciiTheme="minorHAnsi" w:hAnsiTheme="minorHAnsi" w:cstheme="minorHAnsi"/>
          <w:b/>
          <w:color w:val="000000"/>
          <w:sz w:val="22"/>
          <w:szCs w:val="22"/>
          <w:bdr w:val="none" w:sz="0" w:space="0" w:color="auto" w:frame="1"/>
        </w:rPr>
      </w:pPr>
    </w:p>
    <w:p w14:paraId="045089D0" w14:textId="580B85C7" w:rsidR="00241905" w:rsidRPr="00241905" w:rsidRDefault="00451C5A" w:rsidP="00241905">
      <w:pPr>
        <w:spacing w:after="180"/>
        <w:outlineLvl w:val="0"/>
        <w:rPr>
          <w:rFonts w:asciiTheme="minorHAnsi" w:hAnsiTheme="minorHAnsi" w:cstheme="minorHAnsi"/>
          <w:b/>
          <w:color w:val="000000"/>
          <w:sz w:val="32"/>
          <w:szCs w:val="32"/>
          <w:bdr w:val="none" w:sz="0" w:space="0" w:color="auto" w:frame="1"/>
        </w:rPr>
      </w:pPr>
      <w:r>
        <w:rPr>
          <w:rFonts w:asciiTheme="minorHAnsi" w:hAnsiTheme="minorHAnsi" w:cstheme="minorHAnsi"/>
          <w:b/>
          <w:color w:val="000000"/>
          <w:sz w:val="32"/>
          <w:szCs w:val="32"/>
          <w:bdr w:val="none" w:sz="0" w:space="0" w:color="auto" w:frame="1"/>
        </w:rPr>
        <w:t xml:space="preserve">Beko Grundig Österreich </w:t>
      </w:r>
      <w:r w:rsidR="0092559B">
        <w:rPr>
          <w:rFonts w:asciiTheme="minorHAnsi" w:hAnsiTheme="minorHAnsi" w:cstheme="minorHAnsi"/>
          <w:b/>
          <w:color w:val="000000"/>
          <w:sz w:val="32"/>
          <w:szCs w:val="32"/>
          <w:bdr w:val="none" w:sz="0" w:space="0" w:color="auto" w:frame="1"/>
        </w:rPr>
        <w:t>A</w:t>
      </w:r>
      <w:r>
        <w:rPr>
          <w:rFonts w:asciiTheme="minorHAnsi" w:hAnsiTheme="minorHAnsi" w:cstheme="minorHAnsi"/>
          <w:b/>
          <w:color w:val="000000"/>
          <w:sz w:val="32"/>
          <w:szCs w:val="32"/>
          <w:bdr w:val="none" w:sz="0" w:space="0" w:color="auto" w:frame="1"/>
        </w:rPr>
        <w:t>G</w:t>
      </w:r>
      <w:r w:rsidR="00E65F1F">
        <w:rPr>
          <w:rFonts w:asciiTheme="minorHAnsi" w:hAnsiTheme="minorHAnsi" w:cstheme="minorHAnsi"/>
          <w:b/>
          <w:color w:val="000000"/>
          <w:sz w:val="32"/>
          <w:szCs w:val="32"/>
          <w:bdr w:val="none" w:sz="0" w:space="0" w:color="auto" w:frame="1"/>
        </w:rPr>
        <w:t xml:space="preserve"> mit neuem Logo</w:t>
      </w:r>
    </w:p>
    <w:p w14:paraId="7673D92F" w14:textId="4E5F3283" w:rsidR="00F937EF" w:rsidRDefault="0066169E" w:rsidP="00187CA9">
      <w:pPr>
        <w:pStyle w:val="berschrift1"/>
        <w:spacing w:before="0" w:beforeAutospacing="0" w:after="0" w:afterAutospacing="0"/>
        <w:jc w:val="both"/>
        <w:rPr>
          <w:rFonts w:asciiTheme="minorHAnsi" w:hAnsiTheme="minorHAnsi" w:cstheme="minorHAnsi"/>
          <w:color w:val="000000"/>
          <w:sz w:val="22"/>
          <w:szCs w:val="22"/>
          <w:bdr w:val="none" w:sz="0" w:space="0" w:color="auto" w:frame="1"/>
          <w:lang w:val="de-DE"/>
        </w:rPr>
      </w:pPr>
      <w:r>
        <w:rPr>
          <w:rFonts w:asciiTheme="minorHAnsi" w:hAnsiTheme="minorHAnsi" w:cstheme="minorHAnsi"/>
          <w:color w:val="000000"/>
          <w:sz w:val="22"/>
          <w:szCs w:val="22"/>
          <w:bdr w:val="none" w:sz="0" w:space="0" w:color="auto" w:frame="1"/>
          <w:lang w:val="de-DE"/>
        </w:rPr>
        <w:br/>
      </w:r>
      <w:r w:rsidR="00E65F1F">
        <w:rPr>
          <w:rFonts w:asciiTheme="minorHAnsi" w:hAnsiTheme="minorHAnsi" w:cstheme="minorHAnsi"/>
          <w:color w:val="000000"/>
          <w:sz w:val="22"/>
          <w:szCs w:val="22"/>
          <w:bdr w:val="none" w:sz="0" w:space="0" w:color="auto" w:frame="1"/>
          <w:lang w:val="de-DE"/>
        </w:rPr>
        <w:t>Mitte Jänner</w:t>
      </w:r>
      <w:r w:rsidR="00F937EF">
        <w:rPr>
          <w:rFonts w:asciiTheme="minorHAnsi" w:hAnsiTheme="minorHAnsi" w:cstheme="minorHAnsi"/>
          <w:color w:val="000000"/>
          <w:sz w:val="22"/>
          <w:szCs w:val="22"/>
          <w:bdr w:val="none" w:sz="0" w:space="0" w:color="auto" w:frame="1"/>
          <w:lang w:val="de-DE"/>
        </w:rPr>
        <w:t xml:space="preserve"> wurde</w:t>
      </w:r>
      <w:r w:rsidR="00E65F1F">
        <w:rPr>
          <w:rFonts w:asciiTheme="minorHAnsi" w:hAnsiTheme="minorHAnsi" w:cstheme="minorHAnsi"/>
          <w:color w:val="000000"/>
          <w:sz w:val="22"/>
          <w:szCs w:val="22"/>
          <w:bdr w:val="none" w:sz="0" w:space="0" w:color="auto" w:frame="1"/>
          <w:lang w:val="de-DE"/>
        </w:rPr>
        <w:t xml:space="preserve"> die </w:t>
      </w:r>
      <w:r w:rsidR="007C57D3">
        <w:rPr>
          <w:rFonts w:asciiTheme="minorHAnsi" w:hAnsiTheme="minorHAnsi" w:cstheme="minorHAnsi"/>
          <w:color w:val="000000"/>
          <w:sz w:val="22"/>
          <w:szCs w:val="22"/>
          <w:bdr w:val="none" w:sz="0" w:space="0" w:color="auto" w:frame="1"/>
          <w:lang w:val="de-DE"/>
        </w:rPr>
        <w:t>Elektra Bregenz AG</w:t>
      </w:r>
      <w:r w:rsidR="0092559B">
        <w:rPr>
          <w:rFonts w:asciiTheme="minorHAnsi" w:hAnsiTheme="minorHAnsi" w:cstheme="minorHAnsi"/>
          <w:color w:val="000000"/>
          <w:sz w:val="22"/>
          <w:szCs w:val="22"/>
          <w:bdr w:val="none" w:sz="0" w:space="0" w:color="auto" w:frame="1"/>
          <w:lang w:val="de-DE"/>
        </w:rPr>
        <w:t xml:space="preserve"> </w:t>
      </w:r>
      <w:r w:rsidR="00F937EF">
        <w:rPr>
          <w:rFonts w:asciiTheme="minorHAnsi" w:hAnsiTheme="minorHAnsi" w:cstheme="minorHAnsi"/>
          <w:color w:val="000000"/>
          <w:sz w:val="22"/>
          <w:szCs w:val="22"/>
          <w:bdr w:val="none" w:sz="0" w:space="0" w:color="auto" w:frame="1"/>
          <w:lang w:val="de-DE"/>
        </w:rPr>
        <w:t xml:space="preserve">in </w:t>
      </w:r>
      <w:r w:rsidR="0092559B">
        <w:rPr>
          <w:rFonts w:asciiTheme="minorHAnsi" w:hAnsiTheme="minorHAnsi" w:cstheme="minorHAnsi"/>
          <w:color w:val="000000"/>
          <w:sz w:val="22"/>
          <w:szCs w:val="22"/>
          <w:bdr w:val="none" w:sz="0" w:space="0" w:color="auto" w:frame="1"/>
          <w:lang w:val="de-DE"/>
        </w:rPr>
        <w:t>Beko Grundig Österreich AG</w:t>
      </w:r>
      <w:r w:rsidR="00F937EF">
        <w:rPr>
          <w:rFonts w:asciiTheme="minorHAnsi" w:hAnsiTheme="minorHAnsi" w:cstheme="minorHAnsi"/>
          <w:color w:val="000000"/>
          <w:sz w:val="22"/>
          <w:szCs w:val="22"/>
          <w:bdr w:val="none" w:sz="0" w:space="0" w:color="auto" w:frame="1"/>
          <w:lang w:val="de-DE"/>
        </w:rPr>
        <w:t xml:space="preserve"> umbenannt</w:t>
      </w:r>
      <w:r w:rsidR="0092559B">
        <w:rPr>
          <w:rFonts w:asciiTheme="minorHAnsi" w:hAnsiTheme="minorHAnsi" w:cstheme="minorHAnsi"/>
          <w:color w:val="000000"/>
          <w:sz w:val="22"/>
          <w:szCs w:val="22"/>
          <w:bdr w:val="none" w:sz="0" w:space="0" w:color="auto" w:frame="1"/>
          <w:lang w:val="de-DE"/>
        </w:rPr>
        <w:t xml:space="preserve">. </w:t>
      </w:r>
      <w:r w:rsidR="002173AF">
        <w:rPr>
          <w:rFonts w:asciiTheme="minorHAnsi" w:hAnsiTheme="minorHAnsi" w:cstheme="minorHAnsi"/>
          <w:color w:val="000000"/>
          <w:sz w:val="22"/>
          <w:szCs w:val="22"/>
          <w:bdr w:val="none" w:sz="0" w:space="0" w:color="auto" w:frame="1"/>
          <w:lang w:val="de-DE"/>
        </w:rPr>
        <w:t>Nun w</w:t>
      </w:r>
      <w:r w:rsidR="00566678">
        <w:rPr>
          <w:rFonts w:asciiTheme="minorHAnsi" w:hAnsiTheme="minorHAnsi" w:cstheme="minorHAnsi"/>
          <w:color w:val="000000"/>
          <w:sz w:val="22"/>
          <w:szCs w:val="22"/>
          <w:bdr w:val="none" w:sz="0" w:space="0" w:color="auto" w:frame="1"/>
          <w:lang w:val="de-DE"/>
        </w:rPr>
        <w:t>u</w:t>
      </w:r>
      <w:r w:rsidR="002173AF">
        <w:rPr>
          <w:rFonts w:asciiTheme="minorHAnsi" w:hAnsiTheme="minorHAnsi" w:cstheme="minorHAnsi"/>
          <w:color w:val="000000"/>
          <w:sz w:val="22"/>
          <w:szCs w:val="22"/>
          <w:bdr w:val="none" w:sz="0" w:space="0" w:color="auto" w:frame="1"/>
          <w:lang w:val="de-DE"/>
        </w:rPr>
        <w:t>rd</w:t>
      </w:r>
      <w:r w:rsidR="00566678">
        <w:rPr>
          <w:rFonts w:asciiTheme="minorHAnsi" w:hAnsiTheme="minorHAnsi" w:cstheme="minorHAnsi"/>
          <w:color w:val="000000"/>
          <w:sz w:val="22"/>
          <w:szCs w:val="22"/>
          <w:bdr w:val="none" w:sz="0" w:space="0" w:color="auto" w:frame="1"/>
          <w:lang w:val="de-DE"/>
        </w:rPr>
        <w:t>e</w:t>
      </w:r>
      <w:r w:rsidR="002173AF">
        <w:rPr>
          <w:rFonts w:asciiTheme="minorHAnsi" w:hAnsiTheme="minorHAnsi" w:cstheme="minorHAnsi"/>
          <w:color w:val="000000"/>
          <w:sz w:val="22"/>
          <w:szCs w:val="22"/>
          <w:bdr w:val="none" w:sz="0" w:space="0" w:color="auto" w:frame="1"/>
          <w:lang w:val="de-DE"/>
        </w:rPr>
        <w:t xml:space="preserve"> das neue Logo präsentiert. </w:t>
      </w:r>
      <w:r w:rsidR="00E55D8D">
        <w:rPr>
          <w:rFonts w:asciiTheme="minorHAnsi" w:hAnsiTheme="minorHAnsi" w:cstheme="minorHAnsi"/>
          <w:color w:val="000000"/>
          <w:sz w:val="22"/>
          <w:szCs w:val="22"/>
          <w:bdr w:val="none" w:sz="0" w:space="0" w:color="auto" w:frame="1"/>
          <w:lang w:val="de-DE"/>
        </w:rPr>
        <w:t xml:space="preserve">Ein sichtbarer Schritt in Richtung eines stärkeren Corporate-Auftritts. </w:t>
      </w:r>
    </w:p>
    <w:p w14:paraId="51D47AA3" w14:textId="77777777" w:rsidR="00801364" w:rsidRDefault="00801364" w:rsidP="00E51D67">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p>
    <w:p w14:paraId="36975FF9" w14:textId="5F53C578" w:rsidR="00AD7395" w:rsidRPr="009A5141" w:rsidRDefault="0092559B" w:rsidP="009A5141">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r w:rsidRPr="00F937EF">
        <w:rPr>
          <w:rFonts w:asciiTheme="minorHAnsi" w:hAnsiTheme="minorHAnsi" w:cstheme="minorHAnsi"/>
          <w:b w:val="0"/>
          <w:bCs w:val="0"/>
          <w:color w:val="000000"/>
          <w:sz w:val="22"/>
          <w:szCs w:val="22"/>
          <w:bdr w:val="none" w:sz="0" w:space="0" w:color="auto" w:frame="1"/>
          <w:lang w:val="de-DE"/>
        </w:rPr>
        <w:t xml:space="preserve">Wien, </w:t>
      </w:r>
      <w:r w:rsidR="004A573A">
        <w:rPr>
          <w:rFonts w:asciiTheme="minorHAnsi" w:hAnsiTheme="minorHAnsi" w:cstheme="minorHAnsi"/>
          <w:b w:val="0"/>
          <w:bCs w:val="0"/>
          <w:color w:val="000000"/>
          <w:sz w:val="22"/>
          <w:szCs w:val="22"/>
          <w:bdr w:val="none" w:sz="0" w:space="0" w:color="auto" w:frame="1"/>
          <w:lang w:val="de-DE"/>
        </w:rPr>
        <w:t>6. April</w:t>
      </w:r>
      <w:r w:rsidR="00E65F1F" w:rsidRPr="00F937EF">
        <w:rPr>
          <w:rFonts w:asciiTheme="minorHAnsi" w:hAnsiTheme="minorHAnsi" w:cstheme="minorHAnsi"/>
          <w:b w:val="0"/>
          <w:bCs w:val="0"/>
          <w:color w:val="000000"/>
          <w:sz w:val="22"/>
          <w:szCs w:val="22"/>
          <w:bdr w:val="none" w:sz="0" w:space="0" w:color="auto" w:frame="1"/>
          <w:lang w:val="de-DE"/>
        </w:rPr>
        <w:t xml:space="preserve"> </w:t>
      </w:r>
      <w:r w:rsidRPr="00F937EF">
        <w:rPr>
          <w:rFonts w:asciiTheme="minorHAnsi" w:hAnsiTheme="minorHAnsi" w:cstheme="minorHAnsi"/>
          <w:b w:val="0"/>
          <w:bCs w:val="0"/>
          <w:color w:val="000000"/>
          <w:sz w:val="22"/>
          <w:szCs w:val="22"/>
          <w:bdr w:val="none" w:sz="0" w:space="0" w:color="auto" w:frame="1"/>
          <w:lang w:val="de-DE"/>
        </w:rPr>
        <w:t xml:space="preserve">2022. </w:t>
      </w:r>
      <w:r w:rsidR="005200D7" w:rsidRPr="00F937EF">
        <w:rPr>
          <w:rFonts w:asciiTheme="minorHAnsi" w:hAnsiTheme="minorHAnsi" w:cstheme="minorHAnsi"/>
          <w:b w:val="0"/>
          <w:bCs w:val="0"/>
          <w:color w:val="000000"/>
          <w:sz w:val="22"/>
          <w:szCs w:val="22"/>
          <w:bdr w:val="none" w:sz="0" w:space="0" w:color="auto" w:frame="1"/>
          <w:lang w:val="de-DE"/>
        </w:rPr>
        <w:t>Seit</w:t>
      </w:r>
      <w:r w:rsidR="00EF4486" w:rsidRPr="00F937EF">
        <w:rPr>
          <w:rFonts w:asciiTheme="minorHAnsi" w:hAnsiTheme="minorHAnsi" w:cstheme="minorHAnsi"/>
          <w:b w:val="0"/>
          <w:bCs w:val="0"/>
          <w:color w:val="000000"/>
          <w:sz w:val="22"/>
          <w:szCs w:val="22"/>
          <w:bdr w:val="none" w:sz="0" w:space="0" w:color="auto" w:frame="1"/>
          <w:lang w:val="de-DE"/>
        </w:rPr>
        <w:t xml:space="preserve"> </w:t>
      </w:r>
      <w:r w:rsidR="00E65F1F" w:rsidRPr="00F937EF">
        <w:rPr>
          <w:rFonts w:asciiTheme="minorHAnsi" w:hAnsiTheme="minorHAnsi" w:cstheme="minorHAnsi"/>
          <w:b w:val="0"/>
          <w:bCs w:val="0"/>
          <w:color w:val="000000"/>
          <w:sz w:val="22"/>
          <w:szCs w:val="22"/>
          <w:bdr w:val="none" w:sz="0" w:space="0" w:color="auto" w:frame="1"/>
          <w:lang w:val="de-DE"/>
        </w:rPr>
        <w:t xml:space="preserve">dem </w:t>
      </w:r>
      <w:r w:rsidR="00EF4486" w:rsidRPr="00F937EF">
        <w:rPr>
          <w:rFonts w:asciiTheme="minorHAnsi" w:hAnsiTheme="minorHAnsi" w:cstheme="minorHAnsi"/>
          <w:b w:val="0"/>
          <w:bCs w:val="0"/>
          <w:color w:val="000000"/>
          <w:sz w:val="22"/>
          <w:szCs w:val="22"/>
          <w:bdr w:val="none" w:sz="0" w:space="0" w:color="auto" w:frame="1"/>
          <w:lang w:val="de-DE"/>
        </w:rPr>
        <w:t xml:space="preserve">11. Jänner 2022 </w:t>
      </w:r>
      <w:r w:rsidR="00E65F1F" w:rsidRPr="00F937EF">
        <w:rPr>
          <w:rFonts w:asciiTheme="minorHAnsi" w:hAnsiTheme="minorHAnsi" w:cstheme="minorHAnsi"/>
          <w:b w:val="0"/>
          <w:bCs w:val="0"/>
          <w:color w:val="000000"/>
          <w:sz w:val="22"/>
          <w:szCs w:val="22"/>
          <w:bdr w:val="none" w:sz="0" w:space="0" w:color="auto" w:frame="1"/>
          <w:lang w:val="de-DE"/>
        </w:rPr>
        <w:t>agiert die Elektra Bregenz AG unter dem Namen Beko Grundig Österreich AG.</w:t>
      </w:r>
      <w:r w:rsidR="00570695">
        <w:rPr>
          <w:rStyle w:val="Funotenzeichen"/>
          <w:rFonts w:asciiTheme="minorHAnsi" w:hAnsiTheme="minorHAnsi" w:cstheme="minorHAnsi"/>
          <w:b w:val="0"/>
          <w:bCs w:val="0"/>
          <w:color w:val="000000"/>
          <w:sz w:val="22"/>
          <w:szCs w:val="22"/>
          <w:bdr w:val="none" w:sz="0" w:space="0" w:color="auto" w:frame="1"/>
          <w:lang w:val="de-DE"/>
        </w:rPr>
        <w:footnoteReference w:id="1"/>
      </w:r>
      <w:r w:rsidR="00E65F1F" w:rsidRPr="00F937EF">
        <w:rPr>
          <w:rFonts w:asciiTheme="minorHAnsi" w:hAnsiTheme="minorHAnsi" w:cstheme="minorHAnsi"/>
          <w:b w:val="0"/>
          <w:bCs w:val="0"/>
          <w:color w:val="000000"/>
          <w:sz w:val="22"/>
          <w:szCs w:val="22"/>
          <w:bdr w:val="none" w:sz="0" w:space="0" w:color="auto" w:frame="1"/>
          <w:lang w:val="de-DE"/>
        </w:rPr>
        <w:t xml:space="preserve"> </w:t>
      </w:r>
      <w:r w:rsidR="00F937EF" w:rsidRPr="00F937EF">
        <w:rPr>
          <w:rFonts w:asciiTheme="minorHAnsi" w:hAnsiTheme="minorHAnsi" w:cstheme="minorHAnsi"/>
          <w:b w:val="0"/>
          <w:bCs w:val="0"/>
          <w:color w:val="000000"/>
          <w:sz w:val="22"/>
          <w:szCs w:val="22"/>
          <w:bdr w:val="none" w:sz="0" w:space="0" w:color="auto" w:frame="1"/>
          <w:lang w:val="de-DE"/>
        </w:rPr>
        <w:t xml:space="preserve">Der neue Name spiegelt die internationale Ausrichtung sowie eine Angleichung an andere Länderorganisationen wider und stellt einen wichtigen Schritt in Richtung eines stärkeren Corporate-Auftritts dar. </w:t>
      </w:r>
      <w:r w:rsidR="00AD7395" w:rsidRPr="009A5141">
        <w:rPr>
          <w:rFonts w:asciiTheme="minorHAnsi" w:hAnsiTheme="minorHAnsi" w:cstheme="minorHAnsi"/>
          <w:b w:val="0"/>
          <w:bCs w:val="0"/>
          <w:color w:val="000000"/>
          <w:sz w:val="22"/>
          <w:szCs w:val="22"/>
          <w:bdr w:val="none" w:sz="0" w:space="0" w:color="auto" w:frame="1"/>
          <w:lang w:val="de-DE"/>
        </w:rPr>
        <w:t>„</w:t>
      </w:r>
      <w:r w:rsidR="000F08A4" w:rsidRPr="000F08A4">
        <w:rPr>
          <w:rFonts w:asciiTheme="minorHAnsi" w:hAnsiTheme="minorHAnsi" w:cstheme="minorHAnsi"/>
          <w:b w:val="0"/>
          <w:bCs w:val="0"/>
          <w:color w:val="000000"/>
          <w:sz w:val="22"/>
          <w:szCs w:val="22"/>
          <w:bdr w:val="none" w:sz="0" w:space="0" w:color="auto" w:frame="1"/>
          <w:lang w:val="de-DE"/>
        </w:rPr>
        <w:t>Für uns war es selbstverständlich, unserer Landesorganisation, der Beko Grundig Österreich AG, nicht nur mit dem neuen Namen, sondern auch mit einem passenden Firmenlogo eine eigenständig</w:t>
      </w:r>
      <w:r w:rsidR="000F08A4">
        <w:rPr>
          <w:rFonts w:asciiTheme="minorHAnsi" w:hAnsiTheme="minorHAnsi" w:cstheme="minorHAnsi"/>
          <w:b w:val="0"/>
          <w:bCs w:val="0"/>
          <w:color w:val="000000"/>
          <w:sz w:val="22"/>
          <w:szCs w:val="22"/>
          <w:bdr w:val="none" w:sz="0" w:space="0" w:color="auto" w:frame="1"/>
          <w:lang w:val="de-DE"/>
        </w:rPr>
        <w:t>e</w:t>
      </w:r>
      <w:r w:rsidR="000F08A4" w:rsidRPr="000F08A4">
        <w:rPr>
          <w:rFonts w:asciiTheme="minorHAnsi" w:hAnsiTheme="minorHAnsi" w:cstheme="minorHAnsi"/>
          <w:b w:val="0"/>
          <w:bCs w:val="0"/>
          <w:color w:val="000000"/>
          <w:sz w:val="22"/>
          <w:szCs w:val="22"/>
          <w:bdr w:val="none" w:sz="0" w:space="0" w:color="auto" w:frame="1"/>
          <w:lang w:val="de-DE"/>
        </w:rPr>
        <w:t xml:space="preserve"> Identität zu geben. Das Logo zeigt zudem unsere Zugehörigkeit zur Region Northern Europe.</w:t>
      </w:r>
      <w:r w:rsidR="009A5141" w:rsidRPr="009A5141">
        <w:rPr>
          <w:rFonts w:asciiTheme="minorHAnsi" w:hAnsiTheme="minorHAnsi" w:cstheme="minorHAnsi"/>
          <w:b w:val="0"/>
          <w:bCs w:val="0"/>
          <w:color w:val="000000"/>
          <w:sz w:val="22"/>
          <w:szCs w:val="22"/>
          <w:bdr w:val="none" w:sz="0" w:space="0" w:color="auto" w:frame="1"/>
          <w:lang w:val="de-DE"/>
        </w:rPr>
        <w:t xml:space="preserve"> D</w:t>
      </w:r>
      <w:r w:rsidR="002F5A97">
        <w:rPr>
          <w:rFonts w:asciiTheme="minorHAnsi" w:hAnsiTheme="minorHAnsi" w:cstheme="minorHAnsi"/>
          <w:b w:val="0"/>
          <w:bCs w:val="0"/>
          <w:color w:val="000000"/>
          <w:sz w:val="22"/>
          <w:szCs w:val="22"/>
          <w:bdr w:val="none" w:sz="0" w:space="0" w:color="auto" w:frame="1"/>
          <w:lang w:val="de-DE"/>
        </w:rPr>
        <w:t>ie Trennung zwischen Unternehmenslogo und den Markenlogos ist für uns ein sichtbarer Schritt eines starken Corporate-Auft</w:t>
      </w:r>
      <w:r w:rsidR="005526DB">
        <w:rPr>
          <w:rFonts w:asciiTheme="minorHAnsi" w:hAnsiTheme="minorHAnsi" w:cstheme="minorHAnsi"/>
          <w:b w:val="0"/>
          <w:bCs w:val="0"/>
          <w:color w:val="000000"/>
          <w:sz w:val="22"/>
          <w:szCs w:val="22"/>
          <w:bdr w:val="none" w:sz="0" w:space="0" w:color="auto" w:frame="1"/>
          <w:lang w:val="de-DE"/>
        </w:rPr>
        <w:t>r</w:t>
      </w:r>
      <w:r w:rsidR="002F5A97">
        <w:rPr>
          <w:rFonts w:asciiTheme="minorHAnsi" w:hAnsiTheme="minorHAnsi" w:cstheme="minorHAnsi"/>
          <w:b w:val="0"/>
          <w:bCs w:val="0"/>
          <w:color w:val="000000"/>
          <w:sz w:val="22"/>
          <w:szCs w:val="22"/>
          <w:bdr w:val="none" w:sz="0" w:space="0" w:color="auto" w:frame="1"/>
          <w:lang w:val="de-DE"/>
        </w:rPr>
        <w:t xml:space="preserve">itts mit einer klaren </w:t>
      </w:r>
      <w:r w:rsidR="00AD7395" w:rsidRPr="009A5141">
        <w:rPr>
          <w:rFonts w:asciiTheme="minorHAnsi" w:hAnsiTheme="minorHAnsi" w:cstheme="minorHAnsi"/>
          <w:b w:val="0"/>
          <w:bCs w:val="0"/>
          <w:color w:val="000000"/>
          <w:sz w:val="22"/>
          <w:szCs w:val="22"/>
          <w:bdr w:val="none" w:sz="0" w:space="0" w:color="auto" w:frame="1"/>
          <w:lang w:val="de-DE"/>
        </w:rPr>
        <w:t xml:space="preserve">Drei-Marken-Strategie“, so Geschäftsführer Christian Schimkowitsch.   </w:t>
      </w:r>
    </w:p>
    <w:p w14:paraId="67443B14" w14:textId="77777777" w:rsidR="000F08A4" w:rsidRDefault="000F08A4" w:rsidP="00F937EF">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p>
    <w:p w14:paraId="332C80BD" w14:textId="572585A2" w:rsidR="005526DB" w:rsidRPr="005526DB" w:rsidRDefault="005526DB" w:rsidP="00F937EF">
      <w:pPr>
        <w:pStyle w:val="berschrift1"/>
        <w:spacing w:before="0" w:beforeAutospacing="0" w:after="0" w:afterAutospacing="0"/>
        <w:jc w:val="both"/>
        <w:rPr>
          <w:rFonts w:asciiTheme="minorHAnsi" w:hAnsiTheme="minorHAnsi" w:cstheme="minorHAnsi"/>
          <w:color w:val="000000"/>
          <w:sz w:val="22"/>
          <w:szCs w:val="22"/>
          <w:bdr w:val="none" w:sz="0" w:space="0" w:color="auto" w:frame="1"/>
          <w:lang w:val="de-DE"/>
        </w:rPr>
      </w:pPr>
      <w:r>
        <w:rPr>
          <w:rFonts w:asciiTheme="minorHAnsi" w:hAnsiTheme="minorHAnsi" w:cstheme="minorHAnsi"/>
          <w:color w:val="000000"/>
          <w:sz w:val="22"/>
          <w:szCs w:val="22"/>
          <w:bdr w:val="none" w:sz="0" w:space="0" w:color="auto" w:frame="1"/>
          <w:lang w:val="de-DE"/>
        </w:rPr>
        <w:t xml:space="preserve">Sichtbar und schlicht </w:t>
      </w:r>
      <w:r w:rsidRPr="00566678">
        <w:rPr>
          <w:rFonts w:asciiTheme="minorHAnsi" w:hAnsiTheme="minorHAnsi" w:cstheme="minorHAnsi"/>
          <w:color w:val="000000"/>
          <w:sz w:val="22"/>
          <w:szCs w:val="22"/>
          <w:bdr w:val="none" w:sz="0" w:space="0" w:color="auto" w:frame="1"/>
          <w:lang w:val="de-DE"/>
        </w:rPr>
        <w:t xml:space="preserve">– </w:t>
      </w:r>
      <w:r>
        <w:rPr>
          <w:rFonts w:asciiTheme="minorHAnsi" w:hAnsiTheme="minorHAnsi" w:cstheme="minorHAnsi"/>
          <w:color w:val="000000"/>
          <w:sz w:val="22"/>
          <w:szCs w:val="22"/>
          <w:bdr w:val="none" w:sz="0" w:space="0" w:color="auto" w:frame="1"/>
          <w:lang w:val="de-DE"/>
        </w:rPr>
        <w:t>das Logo</w:t>
      </w:r>
    </w:p>
    <w:p w14:paraId="0192116E" w14:textId="3569DFF4" w:rsidR="005E3D56" w:rsidRDefault="002173AF" w:rsidP="000E3627">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r>
        <w:rPr>
          <w:rFonts w:asciiTheme="minorHAnsi" w:hAnsiTheme="minorHAnsi" w:cstheme="minorHAnsi"/>
          <w:b w:val="0"/>
          <w:bCs w:val="0"/>
          <w:color w:val="000000"/>
          <w:sz w:val="22"/>
          <w:szCs w:val="22"/>
          <w:bdr w:val="none" w:sz="0" w:space="0" w:color="auto" w:frame="1"/>
          <w:lang w:val="de-DE"/>
        </w:rPr>
        <w:t xml:space="preserve">Modern, klar und einfach </w:t>
      </w:r>
      <w:r w:rsidR="00566678">
        <w:rPr>
          <w:rFonts w:asciiTheme="minorHAnsi" w:hAnsiTheme="minorHAnsi" w:cstheme="minorHAnsi"/>
          <w:b w:val="0"/>
          <w:bCs w:val="0"/>
          <w:color w:val="000000"/>
          <w:sz w:val="22"/>
          <w:szCs w:val="22"/>
          <w:bdr w:val="none" w:sz="0" w:space="0" w:color="auto" w:frame="1"/>
          <w:lang w:val="de-DE"/>
        </w:rPr>
        <w:t xml:space="preserve">– so </w:t>
      </w:r>
      <w:r>
        <w:rPr>
          <w:rFonts w:asciiTheme="minorHAnsi" w:hAnsiTheme="minorHAnsi" w:cstheme="minorHAnsi"/>
          <w:b w:val="0"/>
          <w:bCs w:val="0"/>
          <w:color w:val="000000"/>
          <w:sz w:val="22"/>
          <w:szCs w:val="22"/>
          <w:bdr w:val="none" w:sz="0" w:space="0" w:color="auto" w:frame="1"/>
          <w:lang w:val="de-DE"/>
        </w:rPr>
        <w:t xml:space="preserve">präsentiert sich das Logo der Beko Grundig Österreich AG. </w:t>
      </w:r>
      <w:r w:rsidR="00180EA9">
        <w:rPr>
          <w:rFonts w:asciiTheme="minorHAnsi" w:hAnsiTheme="minorHAnsi" w:cstheme="minorHAnsi"/>
          <w:b w:val="0"/>
          <w:bCs w:val="0"/>
          <w:color w:val="000000"/>
          <w:sz w:val="22"/>
          <w:szCs w:val="22"/>
          <w:bdr w:val="none" w:sz="0" w:space="0" w:color="auto" w:frame="1"/>
          <w:lang w:val="de-DE"/>
        </w:rPr>
        <w:t xml:space="preserve">Die </w:t>
      </w:r>
      <w:r w:rsidR="002F0C8C">
        <w:rPr>
          <w:rFonts w:asciiTheme="minorHAnsi" w:hAnsiTheme="minorHAnsi" w:cstheme="minorHAnsi"/>
          <w:b w:val="0"/>
          <w:bCs w:val="0"/>
          <w:color w:val="000000"/>
          <w:sz w:val="22"/>
          <w:szCs w:val="22"/>
          <w:bdr w:val="none" w:sz="0" w:space="0" w:color="auto" w:frame="1"/>
          <w:lang w:val="de-DE"/>
        </w:rPr>
        <w:t xml:space="preserve">drei </w:t>
      </w:r>
      <w:r w:rsidR="00180EA9">
        <w:rPr>
          <w:rFonts w:asciiTheme="minorHAnsi" w:hAnsiTheme="minorHAnsi" w:cstheme="minorHAnsi"/>
          <w:b w:val="0"/>
          <w:bCs w:val="0"/>
          <w:color w:val="000000"/>
          <w:sz w:val="22"/>
          <w:szCs w:val="22"/>
          <w:bdr w:val="none" w:sz="0" w:space="0" w:color="auto" w:frame="1"/>
          <w:lang w:val="de-DE"/>
        </w:rPr>
        <w:t xml:space="preserve">Marken sind bunt und daher wurde im Unternehmenslogo </w:t>
      </w:r>
      <w:r w:rsidR="00903EB3">
        <w:rPr>
          <w:rFonts w:asciiTheme="minorHAnsi" w:hAnsiTheme="minorHAnsi" w:cstheme="minorHAnsi"/>
          <w:b w:val="0"/>
          <w:bCs w:val="0"/>
          <w:color w:val="000000"/>
          <w:sz w:val="22"/>
          <w:szCs w:val="22"/>
          <w:bdr w:val="none" w:sz="0" w:space="0" w:color="auto" w:frame="1"/>
          <w:lang w:val="de-DE"/>
        </w:rPr>
        <w:t xml:space="preserve">nun </w:t>
      </w:r>
      <w:r w:rsidR="00180EA9">
        <w:rPr>
          <w:rFonts w:asciiTheme="minorHAnsi" w:hAnsiTheme="minorHAnsi" w:cstheme="minorHAnsi"/>
          <w:b w:val="0"/>
          <w:bCs w:val="0"/>
          <w:color w:val="000000"/>
          <w:sz w:val="22"/>
          <w:szCs w:val="22"/>
          <w:bdr w:val="none" w:sz="0" w:space="0" w:color="auto" w:frame="1"/>
          <w:lang w:val="de-DE"/>
        </w:rPr>
        <w:t xml:space="preserve">ganz bewusst auf Farbe verzichtet. In </w:t>
      </w:r>
      <w:r w:rsidR="00954770">
        <w:rPr>
          <w:rFonts w:asciiTheme="minorHAnsi" w:hAnsiTheme="minorHAnsi" w:cstheme="minorHAnsi"/>
          <w:b w:val="0"/>
          <w:bCs w:val="0"/>
          <w:color w:val="000000"/>
          <w:sz w:val="22"/>
          <w:szCs w:val="22"/>
          <w:bdr w:val="none" w:sz="0" w:space="0" w:color="auto" w:frame="1"/>
          <w:lang w:val="de-DE"/>
        </w:rPr>
        <w:t>Schwarz und Weiß st</w:t>
      </w:r>
      <w:r w:rsidR="00E55D8D">
        <w:rPr>
          <w:rFonts w:asciiTheme="minorHAnsi" w:hAnsiTheme="minorHAnsi" w:cstheme="minorHAnsi"/>
          <w:b w:val="0"/>
          <w:bCs w:val="0"/>
          <w:color w:val="000000"/>
          <w:sz w:val="22"/>
          <w:szCs w:val="22"/>
          <w:bdr w:val="none" w:sz="0" w:space="0" w:color="auto" w:frame="1"/>
          <w:lang w:val="de-DE"/>
        </w:rPr>
        <w:t xml:space="preserve">eht es für eine simple Schlichtheit. </w:t>
      </w:r>
      <w:r w:rsidR="005E3D56" w:rsidRPr="005E3D56">
        <w:rPr>
          <w:rFonts w:asciiTheme="minorHAnsi" w:hAnsiTheme="minorHAnsi" w:cstheme="minorHAnsi"/>
          <w:b w:val="0"/>
          <w:bCs w:val="0"/>
          <w:color w:val="000000"/>
          <w:sz w:val="22"/>
          <w:szCs w:val="22"/>
          <w:bdr w:val="none" w:sz="0" w:space="0" w:color="auto" w:frame="1"/>
          <w:lang w:val="de-DE"/>
        </w:rPr>
        <w:t>Beko und Grundig</w:t>
      </w:r>
      <w:r w:rsidR="005E3D56">
        <w:rPr>
          <w:rFonts w:asciiTheme="minorHAnsi" w:hAnsiTheme="minorHAnsi" w:cstheme="minorHAnsi"/>
          <w:b w:val="0"/>
          <w:bCs w:val="0"/>
          <w:color w:val="000000"/>
          <w:sz w:val="22"/>
          <w:szCs w:val="22"/>
          <w:bdr w:val="none" w:sz="0" w:space="0" w:color="auto" w:frame="1"/>
          <w:lang w:val="de-DE"/>
        </w:rPr>
        <w:t xml:space="preserve"> –</w:t>
      </w:r>
      <w:r w:rsidR="005E3D56" w:rsidRPr="005E3D56">
        <w:rPr>
          <w:rFonts w:asciiTheme="minorHAnsi" w:hAnsiTheme="minorHAnsi" w:cstheme="minorHAnsi"/>
          <w:b w:val="0"/>
          <w:bCs w:val="0"/>
          <w:color w:val="000000"/>
          <w:sz w:val="22"/>
          <w:szCs w:val="22"/>
          <w:bdr w:val="none" w:sz="0" w:space="0" w:color="auto" w:frame="1"/>
          <w:lang w:val="de-DE"/>
        </w:rPr>
        <w:t xml:space="preserve"> die internationalen Marken des Konzerns</w:t>
      </w:r>
      <w:r w:rsidR="005E3D56">
        <w:rPr>
          <w:rFonts w:asciiTheme="minorHAnsi" w:hAnsiTheme="minorHAnsi" w:cstheme="minorHAnsi"/>
          <w:b w:val="0"/>
          <w:bCs w:val="0"/>
          <w:color w:val="000000"/>
          <w:sz w:val="22"/>
          <w:szCs w:val="22"/>
          <w:bdr w:val="none" w:sz="0" w:space="0" w:color="auto" w:frame="1"/>
          <w:lang w:val="de-DE"/>
        </w:rPr>
        <w:t xml:space="preserve"> – finden</w:t>
      </w:r>
      <w:r w:rsidR="005E3D56" w:rsidRPr="005E3D56">
        <w:rPr>
          <w:rFonts w:asciiTheme="minorHAnsi" w:hAnsiTheme="minorHAnsi" w:cstheme="minorHAnsi"/>
          <w:b w:val="0"/>
          <w:bCs w:val="0"/>
          <w:color w:val="000000"/>
          <w:sz w:val="22"/>
          <w:szCs w:val="22"/>
          <w:bdr w:val="none" w:sz="0" w:space="0" w:color="auto" w:frame="1"/>
          <w:lang w:val="de-DE"/>
        </w:rPr>
        <w:t xml:space="preserve"> sich </w:t>
      </w:r>
      <w:r w:rsidR="009A5141">
        <w:rPr>
          <w:rFonts w:asciiTheme="minorHAnsi" w:hAnsiTheme="minorHAnsi" w:cstheme="minorHAnsi"/>
          <w:b w:val="0"/>
          <w:bCs w:val="0"/>
          <w:color w:val="000000"/>
          <w:sz w:val="22"/>
          <w:szCs w:val="22"/>
          <w:bdr w:val="none" w:sz="0" w:space="0" w:color="auto" w:frame="1"/>
          <w:lang w:val="de-DE"/>
        </w:rPr>
        <w:t xml:space="preserve">seit kurzem </w:t>
      </w:r>
      <w:r w:rsidR="005E3D56" w:rsidRPr="005E3D56">
        <w:rPr>
          <w:rFonts w:asciiTheme="minorHAnsi" w:hAnsiTheme="minorHAnsi" w:cstheme="minorHAnsi"/>
          <w:b w:val="0"/>
          <w:bCs w:val="0"/>
          <w:color w:val="000000"/>
          <w:sz w:val="22"/>
          <w:szCs w:val="22"/>
          <w:bdr w:val="none" w:sz="0" w:space="0" w:color="auto" w:frame="1"/>
          <w:lang w:val="de-DE"/>
        </w:rPr>
        <w:t>im Namen der österreichischen Landesorganisation</w:t>
      </w:r>
      <w:r w:rsidR="009A5141">
        <w:rPr>
          <w:rFonts w:asciiTheme="minorHAnsi" w:hAnsiTheme="minorHAnsi" w:cstheme="minorHAnsi"/>
          <w:b w:val="0"/>
          <w:bCs w:val="0"/>
          <w:color w:val="000000"/>
          <w:sz w:val="22"/>
          <w:szCs w:val="22"/>
          <w:bdr w:val="none" w:sz="0" w:space="0" w:color="auto" w:frame="1"/>
          <w:lang w:val="de-DE"/>
        </w:rPr>
        <w:t xml:space="preserve"> und ab sofort sind die beiden Anfangsbuchstaben auch </w:t>
      </w:r>
      <w:r w:rsidR="002F0C8C">
        <w:rPr>
          <w:rFonts w:asciiTheme="minorHAnsi" w:hAnsiTheme="minorHAnsi" w:cstheme="minorHAnsi"/>
          <w:b w:val="0"/>
          <w:bCs w:val="0"/>
          <w:color w:val="000000"/>
          <w:sz w:val="22"/>
          <w:szCs w:val="22"/>
          <w:bdr w:val="none" w:sz="0" w:space="0" w:color="auto" w:frame="1"/>
          <w:lang w:val="de-DE"/>
        </w:rPr>
        <w:t xml:space="preserve">die </w:t>
      </w:r>
      <w:r w:rsidR="006B2AC4">
        <w:rPr>
          <w:rFonts w:asciiTheme="minorHAnsi" w:hAnsiTheme="minorHAnsi" w:cstheme="minorHAnsi"/>
          <w:b w:val="0"/>
          <w:bCs w:val="0"/>
          <w:color w:val="000000"/>
          <w:sz w:val="22"/>
          <w:szCs w:val="22"/>
          <w:bdr w:val="none" w:sz="0" w:space="0" w:color="auto" w:frame="1"/>
          <w:lang w:val="de-DE"/>
        </w:rPr>
        <w:t>zentral</w:t>
      </w:r>
      <w:r w:rsidR="002F0C8C">
        <w:rPr>
          <w:rFonts w:asciiTheme="minorHAnsi" w:hAnsiTheme="minorHAnsi" w:cstheme="minorHAnsi"/>
          <w:b w:val="0"/>
          <w:bCs w:val="0"/>
          <w:color w:val="000000"/>
          <w:sz w:val="22"/>
          <w:szCs w:val="22"/>
          <w:bdr w:val="none" w:sz="0" w:space="0" w:color="auto" w:frame="1"/>
          <w:lang w:val="de-DE"/>
        </w:rPr>
        <w:t xml:space="preserve">en </w:t>
      </w:r>
      <w:r w:rsidR="000D2E0C">
        <w:rPr>
          <w:rFonts w:asciiTheme="minorHAnsi" w:hAnsiTheme="minorHAnsi" w:cstheme="minorHAnsi"/>
          <w:b w:val="0"/>
          <w:bCs w:val="0"/>
          <w:color w:val="000000"/>
          <w:sz w:val="22"/>
          <w:szCs w:val="22"/>
          <w:bdr w:val="none" w:sz="0" w:space="0" w:color="auto" w:frame="1"/>
          <w:lang w:val="de-DE"/>
        </w:rPr>
        <w:t xml:space="preserve">und deutlich sichtbaren </w:t>
      </w:r>
      <w:r w:rsidR="002F0C8C">
        <w:rPr>
          <w:rFonts w:asciiTheme="minorHAnsi" w:hAnsiTheme="minorHAnsi" w:cstheme="minorHAnsi"/>
          <w:b w:val="0"/>
          <w:bCs w:val="0"/>
          <w:color w:val="000000"/>
          <w:sz w:val="22"/>
          <w:szCs w:val="22"/>
          <w:bdr w:val="none" w:sz="0" w:space="0" w:color="auto" w:frame="1"/>
          <w:lang w:val="de-DE"/>
        </w:rPr>
        <w:t>Elemente</w:t>
      </w:r>
      <w:r w:rsidR="006B2AC4">
        <w:rPr>
          <w:rFonts w:asciiTheme="minorHAnsi" w:hAnsiTheme="minorHAnsi" w:cstheme="minorHAnsi"/>
          <w:b w:val="0"/>
          <w:bCs w:val="0"/>
          <w:color w:val="000000"/>
          <w:sz w:val="22"/>
          <w:szCs w:val="22"/>
          <w:bdr w:val="none" w:sz="0" w:space="0" w:color="auto" w:frame="1"/>
          <w:lang w:val="de-DE"/>
        </w:rPr>
        <w:t xml:space="preserve"> </w:t>
      </w:r>
      <w:r w:rsidR="005526DB">
        <w:rPr>
          <w:rFonts w:asciiTheme="minorHAnsi" w:hAnsiTheme="minorHAnsi" w:cstheme="minorHAnsi"/>
          <w:b w:val="0"/>
          <w:bCs w:val="0"/>
          <w:color w:val="000000"/>
          <w:sz w:val="22"/>
          <w:szCs w:val="22"/>
          <w:bdr w:val="none" w:sz="0" w:space="0" w:color="auto" w:frame="1"/>
          <w:lang w:val="de-DE"/>
        </w:rPr>
        <w:t>des</w:t>
      </w:r>
      <w:r w:rsidR="009A5141">
        <w:rPr>
          <w:rFonts w:asciiTheme="minorHAnsi" w:hAnsiTheme="minorHAnsi" w:cstheme="minorHAnsi"/>
          <w:b w:val="0"/>
          <w:bCs w:val="0"/>
          <w:color w:val="000000"/>
          <w:sz w:val="22"/>
          <w:szCs w:val="22"/>
          <w:bdr w:val="none" w:sz="0" w:space="0" w:color="auto" w:frame="1"/>
          <w:lang w:val="de-DE"/>
        </w:rPr>
        <w:t xml:space="preserve"> Logo</w:t>
      </w:r>
      <w:r w:rsidR="005526DB">
        <w:rPr>
          <w:rFonts w:asciiTheme="minorHAnsi" w:hAnsiTheme="minorHAnsi" w:cstheme="minorHAnsi"/>
          <w:b w:val="0"/>
          <w:bCs w:val="0"/>
          <w:color w:val="000000"/>
          <w:sz w:val="22"/>
          <w:szCs w:val="22"/>
          <w:bdr w:val="none" w:sz="0" w:space="0" w:color="auto" w:frame="1"/>
          <w:lang w:val="de-DE"/>
        </w:rPr>
        <w:t>s</w:t>
      </w:r>
      <w:r w:rsidR="005E3D56" w:rsidRPr="005E3D56">
        <w:rPr>
          <w:rFonts w:asciiTheme="minorHAnsi" w:hAnsiTheme="minorHAnsi" w:cstheme="minorHAnsi"/>
          <w:b w:val="0"/>
          <w:bCs w:val="0"/>
          <w:color w:val="000000"/>
          <w:sz w:val="22"/>
          <w:szCs w:val="22"/>
          <w:bdr w:val="none" w:sz="0" w:space="0" w:color="auto" w:frame="1"/>
          <w:lang w:val="de-DE"/>
        </w:rPr>
        <w:t>.</w:t>
      </w:r>
      <w:r w:rsidR="009A5141">
        <w:rPr>
          <w:rFonts w:asciiTheme="minorHAnsi" w:hAnsiTheme="minorHAnsi" w:cstheme="minorHAnsi"/>
          <w:b w:val="0"/>
          <w:bCs w:val="0"/>
          <w:color w:val="000000"/>
          <w:sz w:val="22"/>
          <w:szCs w:val="22"/>
          <w:bdr w:val="none" w:sz="0" w:space="0" w:color="auto" w:frame="1"/>
          <w:lang w:val="de-DE"/>
        </w:rPr>
        <w:t xml:space="preserve"> </w:t>
      </w:r>
      <w:r w:rsidR="000D2E0C">
        <w:rPr>
          <w:rFonts w:asciiTheme="minorHAnsi" w:hAnsiTheme="minorHAnsi" w:cstheme="minorHAnsi"/>
          <w:b w:val="0"/>
          <w:bCs w:val="0"/>
          <w:color w:val="000000"/>
          <w:sz w:val="22"/>
          <w:szCs w:val="22"/>
          <w:bdr w:val="none" w:sz="0" w:space="0" w:color="auto" w:frame="1"/>
          <w:lang w:val="de-DE"/>
        </w:rPr>
        <w:t xml:space="preserve">In der Mitte findet sich deutlich schlanker die Pipe – der senkrechte Strich. </w:t>
      </w:r>
      <w:r w:rsidR="006B2AC4">
        <w:rPr>
          <w:rFonts w:asciiTheme="minorHAnsi" w:hAnsiTheme="minorHAnsi" w:cstheme="minorHAnsi"/>
          <w:b w:val="0"/>
          <w:bCs w:val="0"/>
          <w:color w:val="000000"/>
          <w:sz w:val="22"/>
          <w:szCs w:val="22"/>
          <w:bdr w:val="none" w:sz="0" w:space="0" w:color="auto" w:frame="1"/>
          <w:lang w:val="de-DE"/>
        </w:rPr>
        <w:t>Der Schriftzug Österreich steht für die</w:t>
      </w:r>
      <w:r w:rsidR="006B2AC4" w:rsidRPr="00F937EF">
        <w:rPr>
          <w:rFonts w:asciiTheme="minorHAnsi" w:hAnsiTheme="minorHAnsi" w:cstheme="minorHAnsi"/>
          <w:b w:val="0"/>
          <w:bCs w:val="0"/>
          <w:color w:val="000000"/>
          <w:sz w:val="22"/>
          <w:szCs w:val="22"/>
          <w:bdr w:val="none" w:sz="0" w:space="0" w:color="auto" w:frame="1"/>
          <w:lang w:val="de-DE"/>
        </w:rPr>
        <w:t xml:space="preserve"> </w:t>
      </w:r>
      <w:r w:rsidR="006B2AC4" w:rsidRPr="009A5141">
        <w:rPr>
          <w:rFonts w:asciiTheme="minorHAnsi" w:hAnsiTheme="minorHAnsi" w:cstheme="minorHAnsi"/>
          <w:b w:val="0"/>
          <w:bCs w:val="0"/>
          <w:color w:val="000000"/>
          <w:sz w:val="22"/>
          <w:szCs w:val="22"/>
          <w:bdr w:val="none" w:sz="0" w:space="0" w:color="auto" w:frame="1"/>
          <w:lang w:val="de-DE"/>
        </w:rPr>
        <w:t>österreichische Vertriebs- und Marketingorganisation innerhalb der Arçelik Gruppe</w:t>
      </w:r>
      <w:r w:rsidR="006B2AC4">
        <w:rPr>
          <w:rFonts w:asciiTheme="minorHAnsi" w:hAnsiTheme="minorHAnsi" w:cstheme="minorHAnsi"/>
          <w:b w:val="0"/>
          <w:bCs w:val="0"/>
          <w:color w:val="000000"/>
          <w:sz w:val="22"/>
          <w:szCs w:val="22"/>
          <w:bdr w:val="none" w:sz="0" w:space="0" w:color="auto" w:frame="1"/>
          <w:lang w:val="de-DE"/>
        </w:rPr>
        <w:t xml:space="preserve">. </w:t>
      </w:r>
    </w:p>
    <w:p w14:paraId="34670E3E" w14:textId="77777777" w:rsidR="00954770" w:rsidRDefault="00954770" w:rsidP="000E3627">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p>
    <w:p w14:paraId="21A487AF" w14:textId="38B136DA" w:rsidR="000E3627" w:rsidRDefault="00F937EF" w:rsidP="000E3627">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r w:rsidRPr="00F937EF">
        <w:rPr>
          <w:rFonts w:asciiTheme="minorHAnsi" w:hAnsiTheme="minorHAnsi" w:cstheme="minorHAnsi"/>
          <w:b w:val="0"/>
          <w:bCs w:val="0"/>
          <w:color w:val="000000"/>
          <w:sz w:val="22"/>
          <w:szCs w:val="22"/>
          <w:bdr w:val="none" w:sz="0" w:space="0" w:color="auto" w:frame="1"/>
          <w:lang w:val="de-DE"/>
        </w:rPr>
        <w:t xml:space="preserve">Dieser neue Auftritt </w:t>
      </w:r>
      <w:r w:rsidR="00566678" w:rsidRPr="00566678">
        <w:rPr>
          <w:rFonts w:asciiTheme="minorHAnsi" w:hAnsiTheme="minorHAnsi" w:cstheme="minorHAnsi"/>
          <w:b w:val="0"/>
          <w:bCs w:val="0"/>
          <w:color w:val="000000"/>
          <w:sz w:val="22"/>
          <w:szCs w:val="22"/>
          <w:bdr w:val="none" w:sz="0" w:space="0" w:color="auto" w:frame="1"/>
          <w:lang w:val="de-DE"/>
        </w:rPr>
        <w:t>wird</w:t>
      </w:r>
      <w:r w:rsidRPr="00F937EF">
        <w:rPr>
          <w:rFonts w:asciiTheme="minorHAnsi" w:hAnsiTheme="minorHAnsi" w:cstheme="minorHAnsi"/>
          <w:b w:val="0"/>
          <w:bCs w:val="0"/>
          <w:color w:val="000000"/>
          <w:sz w:val="22"/>
          <w:szCs w:val="22"/>
          <w:bdr w:val="none" w:sz="0" w:space="0" w:color="auto" w:frame="1"/>
          <w:lang w:val="de-DE"/>
        </w:rPr>
        <w:t xml:space="preserve"> in Zukunft auf </w:t>
      </w:r>
      <w:r w:rsidR="00566678" w:rsidRPr="00566678">
        <w:rPr>
          <w:rFonts w:asciiTheme="minorHAnsi" w:hAnsiTheme="minorHAnsi" w:cstheme="minorHAnsi"/>
          <w:b w:val="0"/>
          <w:bCs w:val="0"/>
          <w:color w:val="000000"/>
          <w:sz w:val="22"/>
          <w:szCs w:val="22"/>
          <w:bdr w:val="none" w:sz="0" w:space="0" w:color="auto" w:frame="1"/>
          <w:lang w:val="de-DE"/>
        </w:rPr>
        <w:t>sämtlichen</w:t>
      </w:r>
      <w:r w:rsidRPr="00F937EF">
        <w:rPr>
          <w:rFonts w:asciiTheme="minorHAnsi" w:hAnsiTheme="minorHAnsi" w:cstheme="minorHAnsi"/>
          <w:b w:val="0"/>
          <w:bCs w:val="0"/>
          <w:color w:val="000000"/>
          <w:sz w:val="22"/>
          <w:szCs w:val="22"/>
          <w:bdr w:val="none" w:sz="0" w:space="0" w:color="auto" w:frame="1"/>
          <w:lang w:val="de-DE"/>
        </w:rPr>
        <w:t xml:space="preserve"> Kanälen</w:t>
      </w:r>
      <w:r w:rsidR="00566678" w:rsidRPr="00566678">
        <w:rPr>
          <w:rFonts w:asciiTheme="minorHAnsi" w:hAnsiTheme="minorHAnsi" w:cstheme="minorHAnsi"/>
          <w:b w:val="0"/>
          <w:bCs w:val="0"/>
          <w:color w:val="000000"/>
          <w:sz w:val="22"/>
          <w:szCs w:val="22"/>
          <w:bdr w:val="none" w:sz="0" w:space="0" w:color="auto" w:frame="1"/>
          <w:lang w:val="de-DE"/>
        </w:rPr>
        <w:t xml:space="preserve"> </w:t>
      </w:r>
      <w:r w:rsidRPr="00F937EF">
        <w:rPr>
          <w:rFonts w:asciiTheme="minorHAnsi" w:hAnsiTheme="minorHAnsi" w:cstheme="minorHAnsi"/>
          <w:b w:val="0"/>
          <w:bCs w:val="0"/>
          <w:color w:val="000000"/>
          <w:sz w:val="22"/>
          <w:szCs w:val="22"/>
          <w:bdr w:val="none" w:sz="0" w:space="0" w:color="auto" w:frame="1"/>
          <w:lang w:val="de-DE"/>
        </w:rPr>
        <w:t>seine Anwendung</w:t>
      </w:r>
      <w:r w:rsidR="00566678" w:rsidRPr="00566678">
        <w:rPr>
          <w:rFonts w:asciiTheme="minorHAnsi" w:hAnsiTheme="minorHAnsi" w:cstheme="minorHAnsi"/>
          <w:b w:val="0"/>
          <w:bCs w:val="0"/>
          <w:color w:val="000000"/>
          <w:sz w:val="22"/>
          <w:szCs w:val="22"/>
          <w:bdr w:val="none" w:sz="0" w:space="0" w:color="auto" w:frame="1"/>
          <w:lang w:val="de-DE"/>
        </w:rPr>
        <w:t xml:space="preserve"> finden</w:t>
      </w:r>
      <w:r w:rsidRPr="00F937EF">
        <w:rPr>
          <w:rFonts w:asciiTheme="minorHAnsi" w:hAnsiTheme="minorHAnsi" w:cstheme="minorHAnsi"/>
          <w:b w:val="0"/>
          <w:bCs w:val="0"/>
          <w:color w:val="000000"/>
          <w:sz w:val="22"/>
          <w:szCs w:val="22"/>
          <w:bdr w:val="none" w:sz="0" w:space="0" w:color="auto" w:frame="1"/>
          <w:lang w:val="de-DE"/>
        </w:rPr>
        <w:t>.</w:t>
      </w:r>
      <w:r w:rsidR="000E3627">
        <w:rPr>
          <w:rFonts w:asciiTheme="minorHAnsi" w:hAnsiTheme="minorHAnsi" w:cstheme="minorHAnsi"/>
          <w:b w:val="0"/>
          <w:bCs w:val="0"/>
          <w:color w:val="000000"/>
          <w:sz w:val="22"/>
          <w:szCs w:val="22"/>
          <w:bdr w:val="none" w:sz="0" w:space="0" w:color="auto" w:frame="1"/>
          <w:lang w:val="de-DE"/>
        </w:rPr>
        <w:t xml:space="preserve"> Das neue</w:t>
      </w:r>
      <w:r w:rsidR="000E3627" w:rsidRPr="000E3627">
        <w:rPr>
          <w:rFonts w:asciiTheme="minorHAnsi" w:hAnsiTheme="minorHAnsi" w:cstheme="minorHAnsi"/>
          <w:b w:val="0"/>
          <w:bCs w:val="0"/>
          <w:color w:val="000000"/>
          <w:sz w:val="22"/>
          <w:szCs w:val="22"/>
          <w:bdr w:val="none" w:sz="0" w:space="0" w:color="auto" w:frame="1"/>
          <w:lang w:val="de-DE"/>
        </w:rPr>
        <w:t xml:space="preserve"> gemeinsame Corporate Design </w:t>
      </w:r>
      <w:r w:rsidR="000E3627">
        <w:rPr>
          <w:rFonts w:asciiTheme="minorHAnsi" w:hAnsiTheme="minorHAnsi" w:cstheme="minorHAnsi"/>
          <w:b w:val="0"/>
          <w:bCs w:val="0"/>
          <w:color w:val="000000"/>
          <w:sz w:val="22"/>
          <w:szCs w:val="22"/>
          <w:bdr w:val="none" w:sz="0" w:space="0" w:color="auto" w:frame="1"/>
          <w:lang w:val="de-DE"/>
        </w:rPr>
        <w:t xml:space="preserve">ist ein erster Schritt in Richtung Neuaufstellung. Viele weitere Maßnahmen werden in den nächsten Monaten folgen. </w:t>
      </w:r>
      <w:r w:rsidR="000E3627" w:rsidRPr="000E3627">
        <w:rPr>
          <w:rFonts w:asciiTheme="minorHAnsi" w:hAnsiTheme="minorHAnsi" w:cstheme="minorHAnsi"/>
          <w:b w:val="0"/>
          <w:bCs w:val="0"/>
          <w:color w:val="000000"/>
          <w:sz w:val="22"/>
          <w:szCs w:val="22"/>
          <w:bdr w:val="none" w:sz="0" w:space="0" w:color="auto" w:frame="1"/>
          <w:lang w:val="de-DE"/>
        </w:rPr>
        <w:t xml:space="preserve">In Planung sind bereits eine entsprechende Neugestaltung der Unternehmenszentrale im 23. Wiener Gemeindebezirk inklusive des Schauraums oder eine eigene Unternehmenswebsite. </w:t>
      </w:r>
    </w:p>
    <w:p w14:paraId="0489B8E3" w14:textId="77777777" w:rsidR="009A5141" w:rsidRDefault="009A5141" w:rsidP="005E3D56">
      <w:pPr>
        <w:jc w:val="both"/>
        <w:rPr>
          <w:rFonts w:asciiTheme="minorHAnsi" w:hAnsiTheme="minorHAnsi" w:cstheme="minorHAnsi"/>
          <w:color w:val="000000"/>
          <w:kern w:val="36"/>
          <w:sz w:val="22"/>
          <w:szCs w:val="22"/>
          <w:bdr w:val="none" w:sz="0" w:space="0" w:color="auto" w:frame="1"/>
          <w:lang w:val="de-DE"/>
        </w:rPr>
      </w:pPr>
    </w:p>
    <w:p w14:paraId="6B740FCC" w14:textId="3430520D" w:rsidR="00F937EF" w:rsidRPr="00566678" w:rsidRDefault="00566678" w:rsidP="00F937EF">
      <w:pPr>
        <w:pStyle w:val="berschrift1"/>
        <w:spacing w:before="0" w:beforeAutospacing="0" w:after="0" w:afterAutospacing="0"/>
        <w:jc w:val="both"/>
        <w:rPr>
          <w:rFonts w:asciiTheme="minorHAnsi" w:hAnsiTheme="minorHAnsi" w:cstheme="minorHAnsi"/>
          <w:color w:val="000000"/>
          <w:sz w:val="22"/>
          <w:szCs w:val="22"/>
          <w:bdr w:val="none" w:sz="0" w:space="0" w:color="auto" w:frame="1"/>
          <w:lang w:val="de-DE"/>
        </w:rPr>
      </w:pPr>
      <w:r w:rsidRPr="00566678">
        <w:rPr>
          <w:rFonts w:asciiTheme="minorHAnsi" w:hAnsiTheme="minorHAnsi" w:cstheme="minorHAnsi"/>
          <w:color w:val="000000"/>
          <w:sz w:val="22"/>
          <w:szCs w:val="22"/>
          <w:bdr w:val="none" w:sz="0" w:space="0" w:color="auto" w:frame="1"/>
          <w:lang w:val="de-DE"/>
        </w:rPr>
        <w:t>Drei Marken – ein Unternehmen</w:t>
      </w:r>
    </w:p>
    <w:p w14:paraId="4F03C912" w14:textId="3455B994" w:rsidR="00E67676" w:rsidRPr="006C138B" w:rsidRDefault="00F937EF" w:rsidP="006C138B">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r w:rsidRPr="00F937EF">
        <w:rPr>
          <w:rFonts w:asciiTheme="minorHAnsi" w:hAnsiTheme="minorHAnsi" w:cstheme="minorHAnsi"/>
          <w:b w:val="0"/>
          <w:bCs w:val="0"/>
          <w:color w:val="000000"/>
          <w:sz w:val="22"/>
          <w:szCs w:val="22"/>
          <w:bdr w:val="none" w:sz="0" w:space="0" w:color="auto" w:frame="1"/>
          <w:lang w:val="de-DE"/>
        </w:rPr>
        <w:t xml:space="preserve">Die Beko Grundig Österreich AG mit Sitz in Wien die Dachorganisation der Marken Beko, elektrabregenz und Grundig. </w:t>
      </w:r>
      <w:r w:rsidR="00E67676" w:rsidRPr="006C138B">
        <w:rPr>
          <w:rFonts w:asciiTheme="minorHAnsi" w:hAnsiTheme="minorHAnsi" w:cstheme="minorHAnsi"/>
          <w:b w:val="0"/>
          <w:bCs w:val="0"/>
          <w:color w:val="000000"/>
          <w:sz w:val="22"/>
          <w:szCs w:val="22"/>
          <w:bdr w:val="none" w:sz="0" w:space="0" w:color="auto" w:frame="1"/>
          <w:lang w:val="de-DE"/>
        </w:rPr>
        <w:t xml:space="preserve">Für alle Anforderungen und Bedürfnisse bietet das Unternehmen die passende Marke und das richtige Produkt.  Mit der österreichischen Marke elektrabregenz werden in Österreich weiterhin Haushaltsgroßgeräte in der gewohnten Qualität angeboten. Mit der internationalen Marke Beko umfasst das Portfolio in Österreich neben der Weißware auch Produkte aus dem Bereich Home Comfort. Und Grundig ist in Österreich mit Produkten aus dem Bereich Unterhaltungselektronik und kleinen Haushaltsgeräten vertreten. </w:t>
      </w:r>
    </w:p>
    <w:p w14:paraId="78690629" w14:textId="77777777" w:rsidR="00870DEF" w:rsidRDefault="00870DEF" w:rsidP="006C19B7">
      <w:pPr>
        <w:jc w:val="both"/>
        <w:rPr>
          <w:rFonts w:asciiTheme="minorHAnsi" w:hAnsiTheme="minorHAnsi" w:cstheme="minorHAnsi"/>
          <w:color w:val="000000"/>
          <w:kern w:val="36"/>
          <w:sz w:val="22"/>
          <w:szCs w:val="22"/>
          <w:bdr w:val="none" w:sz="0" w:space="0" w:color="auto" w:frame="1"/>
          <w:lang w:val="de-DE"/>
        </w:rPr>
      </w:pPr>
    </w:p>
    <w:p w14:paraId="79E42E8A" w14:textId="3D565AD9" w:rsidR="00745D6D" w:rsidRDefault="008244D7" w:rsidP="00762919">
      <w:pPr>
        <w:rPr>
          <w:rFonts w:asciiTheme="minorHAnsi" w:hAnsiTheme="minorHAnsi" w:cstheme="minorHAnsi"/>
          <w:sz w:val="22"/>
          <w:szCs w:val="22"/>
        </w:rPr>
      </w:pPr>
      <w:r w:rsidRPr="004C40DE">
        <w:rPr>
          <w:rFonts w:asciiTheme="minorHAnsi" w:hAnsiTheme="minorHAnsi" w:cstheme="minorHAnsi"/>
          <w:b/>
          <w:bCs/>
          <w:color w:val="000000"/>
          <w:sz w:val="22"/>
          <w:szCs w:val="22"/>
        </w:rPr>
        <w:t>Bildtext</w:t>
      </w:r>
      <w:r w:rsidR="00986EC3" w:rsidRPr="004C40DE">
        <w:rPr>
          <w:rFonts w:asciiTheme="minorHAnsi" w:hAnsiTheme="minorHAnsi" w:cstheme="minorHAnsi"/>
          <w:b/>
          <w:bCs/>
          <w:color w:val="000000"/>
          <w:sz w:val="22"/>
          <w:szCs w:val="22"/>
        </w:rPr>
        <w:t>:</w:t>
      </w:r>
      <w:r w:rsidRPr="004C40DE">
        <w:rPr>
          <w:rFonts w:asciiTheme="minorHAnsi" w:hAnsiTheme="minorHAnsi" w:cstheme="minorHAnsi"/>
          <w:color w:val="000000"/>
          <w:sz w:val="22"/>
          <w:szCs w:val="22"/>
        </w:rPr>
        <w:t xml:space="preserve"> </w:t>
      </w:r>
      <w:r w:rsidR="00745D6D">
        <w:rPr>
          <w:rFonts w:asciiTheme="minorHAnsi" w:hAnsiTheme="minorHAnsi" w:cstheme="minorHAnsi"/>
          <w:sz w:val="22"/>
          <w:szCs w:val="22"/>
        </w:rPr>
        <w:t>Beko Grundig Österreich AG</w:t>
      </w:r>
      <w:r w:rsidR="00E65F1F">
        <w:rPr>
          <w:rFonts w:asciiTheme="minorHAnsi" w:hAnsiTheme="minorHAnsi" w:cstheme="minorHAnsi"/>
          <w:sz w:val="22"/>
          <w:szCs w:val="22"/>
        </w:rPr>
        <w:t xml:space="preserve"> ab sofort mit neuem Logo</w:t>
      </w:r>
    </w:p>
    <w:p w14:paraId="7170FFFC" w14:textId="6DABE49A" w:rsidR="00605A91" w:rsidRDefault="008244D7" w:rsidP="0068550B">
      <w:pPr>
        <w:rPr>
          <w:rFonts w:asciiTheme="minorHAnsi" w:hAnsiTheme="minorHAnsi" w:cstheme="minorHAnsi"/>
          <w:color w:val="000000"/>
          <w:sz w:val="22"/>
          <w:szCs w:val="22"/>
        </w:rPr>
      </w:pPr>
      <w:r w:rsidRPr="004C40DE">
        <w:rPr>
          <w:rFonts w:asciiTheme="minorHAnsi" w:hAnsiTheme="minorHAnsi" w:cstheme="minorHAnsi"/>
          <w:b/>
          <w:bCs/>
          <w:color w:val="000000"/>
          <w:sz w:val="22"/>
          <w:szCs w:val="22"/>
        </w:rPr>
        <w:t>Fotocredit:</w:t>
      </w:r>
      <w:r w:rsidRPr="004C40DE">
        <w:rPr>
          <w:rFonts w:asciiTheme="minorHAnsi" w:hAnsiTheme="minorHAnsi" w:cstheme="minorHAnsi"/>
          <w:color w:val="000000"/>
          <w:sz w:val="22"/>
          <w:szCs w:val="22"/>
        </w:rPr>
        <w:t xml:space="preserve"> © </w:t>
      </w:r>
      <w:r w:rsidR="0055470B">
        <w:rPr>
          <w:rFonts w:asciiTheme="minorHAnsi" w:hAnsiTheme="minorHAnsi" w:cstheme="minorHAnsi"/>
          <w:color w:val="000000"/>
          <w:sz w:val="22"/>
          <w:szCs w:val="22"/>
        </w:rPr>
        <w:t>Beko Grundig Österreich AG</w:t>
      </w:r>
      <w:r w:rsidRPr="004C40DE">
        <w:rPr>
          <w:rFonts w:asciiTheme="minorHAnsi" w:hAnsiTheme="minorHAnsi" w:cstheme="minorHAnsi"/>
          <w:color w:val="000000"/>
          <w:sz w:val="22"/>
          <w:szCs w:val="22"/>
        </w:rPr>
        <w:t>; Abdruck honorarfrei</w:t>
      </w:r>
    </w:p>
    <w:p w14:paraId="766DEA8B" w14:textId="71CBC769" w:rsidR="002F0C8C" w:rsidRDefault="002F0C8C">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31ADFD28" w14:textId="77777777" w:rsidR="002F0C8C" w:rsidRDefault="002F0C8C" w:rsidP="0068550B">
      <w:pPr>
        <w:rPr>
          <w:rFonts w:asciiTheme="minorHAnsi" w:hAnsiTheme="minorHAnsi" w:cstheme="minorHAnsi"/>
          <w:color w:val="000000"/>
          <w:sz w:val="22"/>
          <w:szCs w:val="22"/>
        </w:rPr>
      </w:pPr>
    </w:p>
    <w:p w14:paraId="3B335153" w14:textId="77777777" w:rsidR="00063B00" w:rsidRDefault="00801364" w:rsidP="00063B0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007E26CC" w:rsidRPr="007E26CC">
        <w:rPr>
          <w:rFonts w:asciiTheme="minorHAnsi" w:hAnsiTheme="minorHAnsi" w:cstheme="minorHAnsi"/>
          <w:b/>
          <w:bCs/>
          <w:color w:val="373737"/>
          <w:sz w:val="16"/>
          <w:szCs w:val="16"/>
        </w:rPr>
        <w:t>Österreich AG</w:t>
      </w:r>
    </w:p>
    <w:p w14:paraId="2253B76E" w14:textId="3EDE3534" w:rsidR="00801364" w:rsidRDefault="00801364" w:rsidP="00063B00">
      <w:pPr>
        <w:jc w:val="both"/>
        <w:rPr>
          <w:rFonts w:asciiTheme="minorHAnsi" w:hAnsiTheme="minorHAnsi" w:cstheme="minorHAnsi"/>
          <w:color w:val="373737"/>
          <w:sz w:val="16"/>
          <w:szCs w:val="16"/>
        </w:rPr>
      </w:pPr>
      <w:r w:rsidRPr="00801364">
        <w:rPr>
          <w:rFonts w:asciiTheme="minorHAnsi" w:hAnsiTheme="minorHAnsi" w:cstheme="minorHAnsi"/>
          <w:color w:val="373737"/>
          <w:sz w:val="16"/>
          <w:szCs w:val="16"/>
        </w:rPr>
        <w:t xml:space="preserve">Die Beko Grundig </w:t>
      </w:r>
      <w:r w:rsidR="007E26CC">
        <w:rPr>
          <w:rFonts w:asciiTheme="minorHAnsi" w:hAnsiTheme="minorHAnsi" w:cstheme="minorHAnsi"/>
          <w:color w:val="373737"/>
          <w:sz w:val="16"/>
          <w:szCs w:val="16"/>
        </w:rPr>
        <w:t>Österreich AG</w:t>
      </w:r>
      <w:r w:rsidRPr="00801364">
        <w:rPr>
          <w:rFonts w:asciiTheme="minorHAnsi" w:hAnsiTheme="minorHAnsi" w:cstheme="minorHAnsi"/>
          <w:color w:val="373737"/>
          <w:sz w:val="16"/>
          <w:szCs w:val="16"/>
        </w:rPr>
        <w:t xml:space="preserve"> ist international einer der bedeutendsten Marktteilnehmer im Bereich Home Electronics. Das Unternehmen ist in </w:t>
      </w:r>
      <w:r w:rsidR="007E26CC">
        <w:rPr>
          <w:rFonts w:asciiTheme="minorHAnsi" w:hAnsiTheme="minorHAnsi" w:cstheme="minorHAnsi"/>
          <w:color w:val="373737"/>
          <w:sz w:val="16"/>
          <w:szCs w:val="16"/>
        </w:rPr>
        <w:t>Österreich</w:t>
      </w:r>
      <w:r w:rsidRPr="00801364">
        <w:rPr>
          <w:rFonts w:asciiTheme="minorHAnsi" w:hAnsiTheme="minorHAnsi" w:cstheme="minorHAnsi"/>
          <w:color w:val="373737"/>
          <w:sz w:val="16"/>
          <w:szCs w:val="16"/>
        </w:rPr>
        <w:t xml:space="preserve"> die Dachorganisation der Marken Beko, Nummer 2 in Europa (nach Absatzzahlen), </w:t>
      </w:r>
      <w:r w:rsidR="007E26CC">
        <w:rPr>
          <w:rFonts w:asciiTheme="minorHAnsi" w:hAnsiTheme="minorHAnsi" w:cstheme="minorHAnsi"/>
          <w:color w:val="373737"/>
          <w:sz w:val="16"/>
          <w:szCs w:val="16"/>
        </w:rPr>
        <w:t xml:space="preserve">elektrabregenz </w:t>
      </w:r>
      <w:r w:rsidRPr="00801364">
        <w:rPr>
          <w:rFonts w:asciiTheme="minorHAnsi" w:hAnsiTheme="minorHAnsi" w:cstheme="minorHAnsi"/>
          <w:color w:val="373737"/>
          <w:sz w:val="16"/>
          <w:szCs w:val="16"/>
        </w:rPr>
        <w:t xml:space="preserve">und Grundig. </w:t>
      </w:r>
      <w:r w:rsidR="007E26CC">
        <w:rPr>
          <w:rFonts w:asciiTheme="minorHAnsi" w:hAnsiTheme="minorHAnsi" w:cstheme="minorHAnsi"/>
          <w:color w:val="373737"/>
          <w:sz w:val="16"/>
          <w:szCs w:val="16"/>
        </w:rPr>
        <w:t>4</w:t>
      </w:r>
      <w:r w:rsidRPr="00801364">
        <w:rPr>
          <w:rFonts w:asciiTheme="minorHAnsi" w:hAnsiTheme="minorHAnsi" w:cstheme="minorHAnsi"/>
          <w:color w:val="373737"/>
          <w:sz w:val="16"/>
          <w:szCs w:val="16"/>
        </w:rPr>
        <w:t xml:space="preserve">0 Mitarbeiter steuern von </w:t>
      </w:r>
      <w:r w:rsidR="007E26CC">
        <w:rPr>
          <w:rFonts w:asciiTheme="minorHAnsi" w:hAnsiTheme="minorHAnsi" w:cstheme="minorHAnsi"/>
          <w:color w:val="373737"/>
          <w:sz w:val="16"/>
          <w:szCs w:val="16"/>
        </w:rPr>
        <w:t>der Zentrale im 23. Wiener Gemeindebezirk</w:t>
      </w:r>
      <w:r w:rsidRPr="00801364">
        <w:rPr>
          <w:rFonts w:asciiTheme="minorHAnsi" w:hAnsiTheme="minorHAnsi" w:cstheme="minorHAnsi"/>
          <w:color w:val="373737"/>
          <w:sz w:val="16"/>
          <w:szCs w:val="16"/>
        </w:rPr>
        <w:t xml:space="preserve"> aus</w:t>
      </w:r>
      <w:r w:rsidR="003F01B5">
        <w:rPr>
          <w:rFonts w:asciiTheme="minorHAnsi" w:hAnsiTheme="minorHAnsi" w:cstheme="minorHAnsi"/>
          <w:color w:val="373737"/>
          <w:sz w:val="16"/>
          <w:szCs w:val="16"/>
        </w:rPr>
        <w:t>,</w:t>
      </w:r>
      <w:r w:rsidRPr="00801364">
        <w:rPr>
          <w:rFonts w:asciiTheme="minorHAnsi" w:hAnsiTheme="minorHAnsi" w:cstheme="minorHAnsi"/>
          <w:color w:val="373737"/>
          <w:sz w:val="16"/>
          <w:szCs w:val="16"/>
        </w:rPr>
        <w:t xml:space="preserve"> die nationalen Aktivitäten der Bereiche Marketing, Vertrieb, </w:t>
      </w:r>
      <w:r w:rsidR="00F352CF" w:rsidRPr="00F352CF">
        <w:rPr>
          <w:rFonts w:asciiTheme="minorHAnsi" w:hAnsiTheme="minorHAnsi" w:cstheme="minorHAnsi"/>
          <w:color w:val="373737"/>
          <w:sz w:val="16"/>
          <w:szCs w:val="16"/>
        </w:rPr>
        <w:t xml:space="preserve">Produktmarketing, After Sales Service, HR, Finance, Logistik und Supply Chain sowie </w:t>
      </w:r>
      <w:r w:rsidR="00F352CF">
        <w:rPr>
          <w:rFonts w:asciiTheme="minorHAnsi" w:hAnsiTheme="minorHAnsi" w:cstheme="minorHAnsi"/>
          <w:color w:val="373737"/>
          <w:sz w:val="16"/>
          <w:szCs w:val="16"/>
        </w:rPr>
        <w:t xml:space="preserve">den </w:t>
      </w:r>
      <w:r w:rsidR="00F352CF" w:rsidRPr="00F352CF">
        <w:rPr>
          <w:rFonts w:asciiTheme="minorHAnsi" w:hAnsiTheme="minorHAnsi" w:cstheme="minorHAnsi"/>
          <w:color w:val="373737"/>
          <w:sz w:val="16"/>
          <w:szCs w:val="16"/>
        </w:rPr>
        <w:t>Innendienst</w:t>
      </w:r>
      <w:r w:rsidR="00F352CF">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Dabei haben die Nähe zu Kunden und ihre Bedürfnisse stets oberste Priorität: In dem breiten Sortiment finden alle Marktteilnehmer die für sie passenden Produkte. Um maximale Produktqualität gewährleisten zu können, werden die Geräte größtenteils selbst in 2</w:t>
      </w:r>
      <w:r w:rsidR="001D42A1">
        <w:rPr>
          <w:rFonts w:asciiTheme="minorHAnsi" w:hAnsiTheme="minorHAnsi" w:cstheme="minorHAnsi"/>
          <w:color w:val="373737"/>
          <w:sz w:val="16"/>
          <w:szCs w:val="16"/>
        </w:rPr>
        <w:t>8</w:t>
      </w:r>
      <w:r w:rsidRPr="00801364">
        <w:rPr>
          <w:rFonts w:asciiTheme="minorHAnsi" w:hAnsiTheme="minorHAnsi" w:cstheme="minorHAnsi"/>
          <w:color w:val="373737"/>
          <w:sz w:val="16"/>
          <w:szCs w:val="16"/>
        </w:rPr>
        <w:t xml:space="preserve">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w:t>
      </w:r>
      <w:r w:rsidR="002F0C8C">
        <w:rPr>
          <w:rFonts w:asciiTheme="minorHAnsi" w:hAnsiTheme="minorHAnsi" w:cstheme="minorHAnsi"/>
          <w:color w:val="373737"/>
          <w:sz w:val="16"/>
          <w:szCs w:val="16"/>
        </w:rPr>
        <w:softHyphen/>
      </w:r>
      <w:r w:rsidR="002F0C8C">
        <w:rPr>
          <w:rFonts w:asciiTheme="minorHAnsi" w:hAnsiTheme="minorHAnsi" w:cstheme="minorHAnsi"/>
          <w:color w:val="373737"/>
          <w:sz w:val="16"/>
          <w:szCs w:val="16"/>
        </w:rPr>
        <w:softHyphen/>
      </w:r>
      <w:r w:rsidR="002F0C8C">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 xml:space="preserve">om Dow Jones Sustainability Index bereits zum zweiten Mal in Folge als nachhaltigstes </w:t>
      </w:r>
      <w:r w:rsidR="002F0C8C">
        <w:rPr>
          <w:rFonts w:asciiTheme="minorHAnsi" w:hAnsiTheme="minorHAnsi" w:cstheme="minorHAnsi"/>
          <w:color w:val="373737"/>
          <w:sz w:val="16"/>
          <w:szCs w:val="16"/>
        </w:rPr>
        <w:softHyphen/>
      </w:r>
      <w:r w:rsidR="002F0C8C">
        <w:rPr>
          <w:rFonts w:asciiTheme="minorHAnsi" w:hAnsiTheme="minorHAnsi" w:cstheme="minorHAnsi"/>
          <w:color w:val="373737"/>
          <w:sz w:val="16"/>
          <w:szCs w:val="16"/>
        </w:rPr>
        <w:softHyphen/>
      </w:r>
      <w:r w:rsidR="002F0C8C">
        <w:rPr>
          <w:rFonts w:asciiTheme="minorHAnsi" w:hAnsiTheme="minorHAnsi" w:cstheme="minorHAnsi"/>
          <w:color w:val="373737"/>
          <w:sz w:val="16"/>
          <w:szCs w:val="16"/>
        </w:rPr>
        <w:softHyphen/>
      </w:r>
      <w:r w:rsidR="002F0C8C">
        <w:rPr>
          <w:rFonts w:asciiTheme="minorHAnsi" w:hAnsiTheme="minorHAnsi" w:cstheme="minorHAnsi"/>
          <w:color w:val="373737"/>
          <w:sz w:val="16"/>
          <w:szCs w:val="16"/>
        </w:rPr>
        <w:softHyphen/>
      </w:r>
      <w:r w:rsidRPr="00801364">
        <w:rPr>
          <w:rFonts w:asciiTheme="minorHAnsi" w:hAnsiTheme="minorHAnsi" w:cstheme="minorHAnsi"/>
          <w:color w:val="373737"/>
          <w:sz w:val="16"/>
          <w:szCs w:val="16"/>
        </w:rPr>
        <w:t>Unternehmen der Hausgeräte</w:t>
      </w:r>
      <w:r w:rsidR="00063B00">
        <w:rPr>
          <w:rFonts w:asciiTheme="minorHAnsi" w:hAnsiTheme="minorHAnsi" w:cstheme="minorHAnsi"/>
          <w:color w:val="373737"/>
          <w:sz w:val="16"/>
          <w:szCs w:val="16"/>
        </w:rPr>
        <w:t>i</w:t>
      </w:r>
      <w:r w:rsidRPr="00801364">
        <w:rPr>
          <w:rFonts w:asciiTheme="minorHAnsi" w:hAnsiTheme="minorHAnsi" w:cstheme="minorHAnsi"/>
          <w:color w:val="373737"/>
          <w:sz w:val="16"/>
          <w:szCs w:val="16"/>
        </w:rPr>
        <w:t>ndustrie.</w:t>
      </w:r>
    </w:p>
    <w:p w14:paraId="6FF48778" w14:textId="77777777" w:rsidR="007E26CC" w:rsidRPr="007E26CC" w:rsidRDefault="007E26CC" w:rsidP="00525A16">
      <w:pPr>
        <w:rPr>
          <w:rFonts w:asciiTheme="minorHAnsi" w:hAnsiTheme="minorHAnsi" w:cstheme="minorHAnsi"/>
          <w:color w:val="373737"/>
          <w:sz w:val="16"/>
          <w:szCs w:val="16"/>
        </w:rPr>
      </w:pPr>
    </w:p>
    <w:p w14:paraId="797C2439" w14:textId="77777777" w:rsidR="00063B00" w:rsidRDefault="00063B00" w:rsidP="00063B00">
      <w:pPr>
        <w:jc w:val="both"/>
        <w:outlineLvl w:val="0"/>
        <w:rPr>
          <w:rFonts w:asciiTheme="minorHAnsi" w:hAnsiTheme="minorHAnsi" w:cstheme="minorHAnsi"/>
          <w:b/>
          <w:sz w:val="16"/>
          <w:szCs w:val="16"/>
        </w:rPr>
      </w:pPr>
      <w:r w:rsidRPr="00063B00">
        <w:rPr>
          <w:rFonts w:asciiTheme="minorHAnsi" w:hAnsiTheme="minorHAnsi" w:cstheme="minorHAnsi"/>
          <w:b/>
          <w:sz w:val="16"/>
          <w:szCs w:val="16"/>
        </w:rPr>
        <w:t>Über Beko</w:t>
      </w:r>
    </w:p>
    <w:p w14:paraId="0F5FF229" w14:textId="16AD332D" w:rsidR="00063B00" w:rsidRPr="00063B00" w:rsidRDefault="00063B00" w:rsidP="00063B00">
      <w:pPr>
        <w:jc w:val="both"/>
        <w:outlineLvl w:val="0"/>
        <w:rPr>
          <w:rFonts w:asciiTheme="minorHAnsi" w:hAnsiTheme="minorHAnsi" w:cstheme="minorHAnsi"/>
          <w:bCs/>
          <w:sz w:val="16"/>
          <w:szCs w:val="16"/>
        </w:rPr>
      </w:pPr>
      <w:r w:rsidRPr="00063B00">
        <w:rPr>
          <w:rFonts w:asciiTheme="minorHAnsi" w:hAnsiTheme="minorHAnsi" w:cstheme="minorHAnsi"/>
          <w:bCs/>
          <w:sz w:val="16"/>
          <w:szCs w:val="16"/>
        </w:rPr>
        <w:t>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Weißware und die Nr. 1 bei den großen Haushaltsgeräten im Vereinigten Königreich</w:t>
      </w:r>
      <w:r w:rsidR="001D42A1">
        <w:rPr>
          <w:rFonts w:asciiTheme="minorHAnsi" w:hAnsiTheme="minorHAnsi" w:cstheme="minorHAnsi"/>
          <w:bCs/>
          <w:sz w:val="16"/>
          <w:szCs w:val="16"/>
        </w:rPr>
        <w:t>, Frankreich, Polen und Osteuropa</w:t>
      </w:r>
      <w:r w:rsidRPr="00063B00">
        <w:rPr>
          <w:rFonts w:asciiTheme="minorHAnsi" w:hAnsiTheme="minorHAnsi" w:cstheme="minorHAnsi"/>
          <w:bCs/>
          <w:sz w:val="16"/>
          <w:szCs w:val="16"/>
        </w:rPr>
        <w:t xml:space="preserve">. Die Marke ist Hauptpartner des FC Barcelona, Namenspartner des Fenerbahçe-Basketballteams und offizieller Ausrüster der European League of Legends Championship (LEC). </w:t>
      </w:r>
    </w:p>
    <w:p w14:paraId="1BF153EE" w14:textId="124405BD" w:rsidR="00063B00" w:rsidRDefault="00063B00" w:rsidP="00063B00">
      <w:pPr>
        <w:jc w:val="both"/>
        <w:rPr>
          <w:rFonts w:asciiTheme="minorHAnsi" w:hAnsiTheme="minorHAnsi" w:cstheme="minorHAnsi"/>
          <w:color w:val="373737"/>
          <w:sz w:val="22"/>
          <w:szCs w:val="22"/>
        </w:rPr>
      </w:pPr>
      <w:r w:rsidRPr="00063B00">
        <w:rPr>
          <w:rFonts w:asciiTheme="minorHAnsi" w:hAnsiTheme="minorHAnsi" w:cstheme="minorHAnsi"/>
          <w:bCs/>
          <w:sz w:val="16"/>
          <w:szCs w:val="16"/>
        </w:rPr>
        <w:t xml:space="preserve">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 </w:t>
      </w:r>
      <w:r w:rsidR="004A573A">
        <w:rPr>
          <w:rFonts w:asciiTheme="minorHAnsi" w:hAnsiTheme="minorHAnsi" w:cstheme="minorHAnsi"/>
          <w:bCs/>
          <w:sz w:val="16"/>
          <w:szCs w:val="16"/>
        </w:rPr>
        <w:t>Ent</w:t>
      </w:r>
      <w:r w:rsidRPr="00063B00">
        <w:rPr>
          <w:rFonts w:asciiTheme="minorHAnsi" w:hAnsiTheme="minorHAnsi" w:cstheme="minorHAnsi"/>
          <w:bCs/>
          <w:sz w:val="16"/>
          <w:szCs w:val="16"/>
        </w:rPr>
        <w:t>decken Sie mehr unter</w:t>
      </w:r>
      <w:r w:rsidRPr="00556E3C">
        <w:rPr>
          <w:rFonts w:ascii="SohoGothicPro-Regular" w:hAnsi="SohoGothicPro-Regular" w:cs="SohoGothicPro-Regular"/>
          <w:color w:val="000000"/>
          <w:sz w:val="18"/>
          <w:szCs w:val="18"/>
        </w:rPr>
        <w:t xml:space="preserve"> </w:t>
      </w:r>
      <w:hyperlink r:id="rId8" w:history="1">
        <w:r w:rsidRPr="00063B00">
          <w:rPr>
            <w:rStyle w:val="Hyperlink"/>
            <w:rFonts w:asciiTheme="minorHAnsi" w:hAnsiTheme="minorHAnsi" w:cstheme="minorHAnsi"/>
            <w:bCs/>
            <w:sz w:val="16"/>
            <w:szCs w:val="16"/>
          </w:rPr>
          <w:t>www.beko.com/at-de</w:t>
        </w:r>
      </w:hyperlink>
    </w:p>
    <w:p w14:paraId="35F4E773" w14:textId="77777777" w:rsidR="00063B00" w:rsidRDefault="00063B00" w:rsidP="00525A16">
      <w:pPr>
        <w:jc w:val="both"/>
        <w:rPr>
          <w:rFonts w:asciiTheme="minorHAnsi" w:hAnsiTheme="minorHAnsi" w:cstheme="minorHAnsi"/>
          <w:color w:val="373737"/>
          <w:sz w:val="22"/>
          <w:szCs w:val="22"/>
        </w:rPr>
      </w:pPr>
    </w:p>
    <w:p w14:paraId="51A49099" w14:textId="77777777" w:rsidR="00525A16" w:rsidRDefault="00EA106E" w:rsidP="00525A16">
      <w:pPr>
        <w:widowControl w:val="0"/>
        <w:autoSpaceDE w:val="0"/>
        <w:autoSpaceDN w:val="0"/>
        <w:adjustRightInd w:val="0"/>
        <w:jc w:val="both"/>
        <w:rPr>
          <w:rFonts w:asciiTheme="minorHAnsi" w:hAnsiTheme="minorHAnsi" w:cstheme="minorHAnsi"/>
          <w:color w:val="000000"/>
          <w:sz w:val="16"/>
          <w:szCs w:val="18"/>
        </w:rPr>
      </w:pPr>
      <w:r w:rsidRPr="004C40DE">
        <w:rPr>
          <w:rFonts w:asciiTheme="minorHAnsi" w:hAnsiTheme="minorHAnsi" w:cstheme="minorHAnsi"/>
          <w:b/>
          <w:color w:val="000000"/>
          <w:sz w:val="16"/>
          <w:szCs w:val="18"/>
        </w:rPr>
        <w:t>Über elektrabregenz</w:t>
      </w:r>
    </w:p>
    <w:p w14:paraId="104D9AC8" w14:textId="16FE7A9A" w:rsidR="00241905" w:rsidRPr="00241905" w:rsidRDefault="00241905" w:rsidP="00525A16">
      <w:pPr>
        <w:widowControl w:val="0"/>
        <w:autoSpaceDE w:val="0"/>
        <w:autoSpaceDN w:val="0"/>
        <w:adjustRightInd w:val="0"/>
        <w:jc w:val="both"/>
        <w:rPr>
          <w:rFonts w:asciiTheme="minorHAnsi" w:hAnsiTheme="minorHAnsi" w:cstheme="minorHAnsi"/>
          <w:color w:val="000000"/>
          <w:sz w:val="16"/>
          <w:szCs w:val="18"/>
        </w:rPr>
      </w:pPr>
      <w:r w:rsidRPr="00241905">
        <w:rPr>
          <w:rFonts w:asciiTheme="minorHAnsi" w:hAnsiTheme="minorHAnsi" w:cstheme="minorHAnsi"/>
          <w:color w:val="000000"/>
          <w:sz w:val="16"/>
          <w:szCs w:val="18"/>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w:t>
      </w:r>
      <w:r w:rsidR="005F2727">
        <w:rPr>
          <w:rFonts w:asciiTheme="minorHAnsi" w:hAnsiTheme="minorHAnsi" w:cstheme="minorHAnsi"/>
          <w:color w:val="000000"/>
          <w:sz w:val="16"/>
          <w:szCs w:val="18"/>
        </w:rPr>
        <w:t>Beko Grundig Österreich</w:t>
      </w:r>
      <w:r w:rsidRPr="00241905">
        <w:rPr>
          <w:rFonts w:asciiTheme="minorHAnsi" w:hAnsiTheme="minorHAnsi" w:cstheme="minorHAnsi"/>
          <w:color w:val="000000"/>
          <w:sz w:val="16"/>
          <w:szCs w:val="18"/>
        </w:rPr>
        <w:t xml:space="preserve"> AG mit den Marken Beko, elektrabregenz und Grundig vertreten. Die Produkte von elektrabregenz wurden für ihre technischen Innovationen und das herausragende Design, sowie für ihre Umweltfreundlichkeit bereits mehrfach anerkannt und ausgezeichnet. Entdecken Sie mehr unter</w:t>
      </w:r>
      <w:r w:rsidRPr="00B30FFB">
        <w:rPr>
          <w:rFonts w:asciiTheme="minorHAnsi" w:hAnsiTheme="minorHAnsi" w:cstheme="minorHAnsi"/>
          <w:color w:val="373737"/>
          <w:sz w:val="22"/>
          <w:szCs w:val="22"/>
        </w:rPr>
        <w:t xml:space="preserve"> </w:t>
      </w:r>
      <w:hyperlink r:id="rId9" w:history="1">
        <w:r w:rsidRPr="00241905">
          <w:rPr>
            <w:rStyle w:val="Hyperlink"/>
            <w:rFonts w:asciiTheme="minorHAnsi" w:hAnsiTheme="minorHAnsi" w:cstheme="minorHAnsi"/>
            <w:sz w:val="16"/>
            <w:szCs w:val="18"/>
          </w:rPr>
          <w:t>www.elektrabregenz.com</w:t>
        </w:r>
      </w:hyperlink>
      <w:r w:rsidRPr="00B30FFB">
        <w:rPr>
          <w:rFonts w:asciiTheme="minorHAnsi" w:hAnsiTheme="minorHAnsi" w:cstheme="minorHAnsi"/>
          <w:color w:val="373737"/>
          <w:sz w:val="22"/>
          <w:szCs w:val="22"/>
        </w:rPr>
        <w:t xml:space="preserve"> </w:t>
      </w:r>
    </w:p>
    <w:p w14:paraId="091F15E8" w14:textId="234F8E7C" w:rsidR="00241905" w:rsidRDefault="00241905" w:rsidP="00A3349E">
      <w:pPr>
        <w:outlineLvl w:val="0"/>
        <w:rPr>
          <w:rFonts w:asciiTheme="minorHAnsi" w:hAnsiTheme="minorHAnsi" w:cstheme="minorHAnsi"/>
          <w:bCs/>
          <w:sz w:val="16"/>
          <w:szCs w:val="16"/>
        </w:rPr>
      </w:pPr>
    </w:p>
    <w:p w14:paraId="047FC991" w14:textId="77777777" w:rsidR="00063B00" w:rsidRPr="00794A30" w:rsidRDefault="00063B00" w:rsidP="00063B00">
      <w:pPr>
        <w:rPr>
          <w:rStyle w:val="Fett"/>
          <w:rFonts w:ascii="Graphik Regular" w:hAnsi="Graphik Regular"/>
          <w:sz w:val="16"/>
          <w:szCs w:val="16"/>
          <w:lang w:val="de-DE"/>
        </w:rPr>
      </w:pPr>
      <w:r>
        <w:rPr>
          <w:rStyle w:val="Fett"/>
          <w:rFonts w:ascii="Graphik Regular" w:hAnsi="Graphik Regular"/>
          <w:sz w:val="16"/>
          <w:szCs w:val="16"/>
          <w:lang w:val="de-DE"/>
        </w:rPr>
        <w:t>Ü</w:t>
      </w:r>
      <w:r w:rsidRPr="00794A30">
        <w:rPr>
          <w:rStyle w:val="Fett"/>
          <w:rFonts w:ascii="Graphik Regular" w:hAnsi="Graphik Regular"/>
          <w:sz w:val="16"/>
          <w:szCs w:val="16"/>
          <w:lang w:val="de-DE"/>
        </w:rPr>
        <w:t xml:space="preserve">ber Grundig </w:t>
      </w:r>
    </w:p>
    <w:p w14:paraId="356476AD" w14:textId="0F8750B4" w:rsidR="00063B00" w:rsidRDefault="00063B00" w:rsidP="00063B00">
      <w:pPr>
        <w:jc w:val="both"/>
        <w:rPr>
          <w:rFonts w:asciiTheme="minorHAnsi" w:hAnsiTheme="minorHAnsi" w:cstheme="minorHAnsi"/>
          <w:color w:val="000000"/>
          <w:sz w:val="16"/>
          <w:szCs w:val="16"/>
        </w:rPr>
      </w:pPr>
      <w:r w:rsidRPr="00063B00">
        <w:rPr>
          <w:rFonts w:asciiTheme="minorHAnsi" w:hAnsiTheme="minorHAnsi" w:cstheme="minorHAnsi"/>
          <w:color w:val="000000"/>
          <w:sz w:val="16"/>
          <w:szCs w:val="16"/>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227BED30" w14:textId="4496E263" w:rsidR="003F01B5" w:rsidRDefault="003F01B5" w:rsidP="003F01B5">
      <w:pPr>
        <w:jc w:val="both"/>
        <w:rPr>
          <w:rFonts w:ascii="Grundig DIN" w:hAnsi="Grundig DIN"/>
          <w:color w:val="000000" w:themeColor="text1"/>
          <w:sz w:val="16"/>
          <w:szCs w:val="16"/>
        </w:rPr>
      </w:pPr>
      <w:r>
        <w:rPr>
          <w:rFonts w:asciiTheme="minorHAnsi" w:hAnsiTheme="minorHAnsi" w:cstheme="minorHAnsi"/>
          <w:color w:val="000000"/>
          <w:sz w:val="16"/>
          <w:szCs w:val="18"/>
        </w:rPr>
        <w:t>Entd</w:t>
      </w:r>
      <w:r w:rsidRPr="00D8611D">
        <w:rPr>
          <w:rFonts w:asciiTheme="minorHAnsi" w:hAnsiTheme="minorHAnsi" w:cstheme="minorHAnsi"/>
          <w:color w:val="000000"/>
          <w:sz w:val="16"/>
          <w:szCs w:val="18"/>
        </w:rPr>
        <w:t xml:space="preserve">ecken Sie mehr unter </w:t>
      </w:r>
      <w:hyperlink r:id="rId10" w:history="1">
        <w:r w:rsidRPr="00D8611D">
          <w:rPr>
            <w:rStyle w:val="Hyperlink"/>
            <w:rFonts w:asciiTheme="minorHAnsi" w:hAnsiTheme="minorHAnsi" w:cstheme="minorHAnsi"/>
            <w:sz w:val="16"/>
            <w:szCs w:val="16"/>
          </w:rPr>
          <w:t>www.grundig.at</w:t>
        </w:r>
      </w:hyperlink>
    </w:p>
    <w:p w14:paraId="552FB692" w14:textId="77777777" w:rsidR="003F01B5" w:rsidRPr="00063B00" w:rsidRDefault="003F01B5" w:rsidP="00063B00">
      <w:pPr>
        <w:jc w:val="both"/>
        <w:rPr>
          <w:rFonts w:asciiTheme="minorHAnsi" w:hAnsiTheme="minorHAnsi" w:cstheme="minorHAnsi"/>
          <w:color w:val="000000"/>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t xml:space="preserve">Rückfragen richten Sie bitte an: </w:t>
      </w:r>
    </w:p>
    <w:p w14:paraId="1F2873D5" w14:textId="77777777" w:rsidR="004C7F20" w:rsidRPr="00A3349E" w:rsidRDefault="004C7F20" w:rsidP="00A3349E">
      <w:pPr>
        <w:outlineLvl w:val="0"/>
        <w:rPr>
          <w:rFonts w:asciiTheme="minorHAnsi" w:hAnsiTheme="minorHAnsi" w:cstheme="minorHAnsi"/>
          <w:sz w:val="20"/>
          <w:szCs w:val="2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0"/>
      </w:tblGrid>
      <w:tr w:rsidR="004C7F20" w:rsidRPr="00FD00C2" w14:paraId="131E5B77" w14:textId="77777777" w:rsidTr="004C7F20">
        <w:tc>
          <w:tcPr>
            <w:tcW w:w="3686" w:type="dxa"/>
          </w:tcPr>
          <w:p w14:paraId="3676A373"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00693219"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5EB388DA"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14AC2B7E" w14:textId="2895EDA3" w:rsidR="004C7F20" w:rsidRPr="004C7F20" w:rsidRDefault="00D902CE" w:rsidP="004C7F20">
            <w:pPr>
              <w:outlineLvl w:val="0"/>
              <w:rPr>
                <w:rFonts w:asciiTheme="minorHAnsi" w:hAnsiTheme="minorHAnsi" w:cstheme="minorHAnsi"/>
                <w:sz w:val="20"/>
                <w:szCs w:val="20"/>
              </w:rPr>
            </w:pPr>
            <w:hyperlink r:id="rId11" w:history="1">
              <w:r w:rsidR="004C7F20" w:rsidRPr="004C7F20">
                <w:rPr>
                  <w:rStyle w:val="Hyperlink"/>
                  <w:rFonts w:asciiTheme="minorHAnsi" w:hAnsiTheme="minorHAnsi" w:cstheme="minorHAnsi"/>
                  <w:sz w:val="20"/>
                  <w:szCs w:val="20"/>
                </w:rPr>
                <w:t>alexandra.vasak@reiterpr.com</w:t>
              </w:r>
            </w:hyperlink>
            <w:r w:rsidR="004C7F20" w:rsidRPr="004C7F20">
              <w:rPr>
                <w:rFonts w:ascii="SohoGothicPro-Regular" w:hAnsi="SohoGothicPro-Regular" w:cs="SohoGothicPro-Regular"/>
                <w:color w:val="000000"/>
                <w:sz w:val="20"/>
                <w:szCs w:val="20"/>
                <w:lang w:val="en-US"/>
              </w:rPr>
              <w:t xml:space="preserve"> </w:t>
            </w:r>
          </w:p>
        </w:tc>
        <w:tc>
          <w:tcPr>
            <w:tcW w:w="5370" w:type="dxa"/>
          </w:tcPr>
          <w:p w14:paraId="5E9D843C" w14:textId="0EE8C408" w:rsidR="004C7F20" w:rsidRDefault="004C7F20" w:rsidP="004C7F20">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r w:rsidR="00B2246B">
              <w:rPr>
                <w:rFonts w:ascii="SohoGothicPro-Regular" w:hAnsi="SohoGothicPro-Regular" w:cs="SohoGothicPro-Regular"/>
                <w:color w:val="000000"/>
                <w:sz w:val="20"/>
                <w:szCs w:val="20"/>
              </w:rPr>
              <w:t>Beko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5BE6D167" w14:textId="77777777" w:rsidR="004C7F20" w:rsidRDefault="004C7F20" w:rsidP="004C7F20">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40FC53EE" w14:textId="77777777" w:rsidR="004C7F20" w:rsidRPr="004C7F20" w:rsidRDefault="00D902CE" w:rsidP="004C7F20">
            <w:pPr>
              <w:outlineLvl w:val="0"/>
              <w:rPr>
                <w:rStyle w:val="Hyperlink"/>
                <w:rFonts w:asciiTheme="minorHAnsi" w:hAnsiTheme="minorHAnsi" w:cstheme="minorHAnsi"/>
                <w:sz w:val="20"/>
                <w:szCs w:val="20"/>
              </w:rPr>
            </w:pPr>
            <w:hyperlink r:id="rId12" w:history="1">
              <w:r w:rsidR="004C7F20" w:rsidRPr="004C7F20">
                <w:rPr>
                  <w:rStyle w:val="Hyperlink"/>
                  <w:rFonts w:asciiTheme="minorHAnsi" w:hAnsiTheme="minorHAnsi" w:cstheme="minorHAnsi"/>
                  <w:sz w:val="20"/>
                  <w:szCs w:val="20"/>
                </w:rPr>
                <w:t>wolfgang.lutzky@elektrabregenz.com</w:t>
              </w:r>
            </w:hyperlink>
          </w:p>
          <w:p w14:paraId="2C0D3E5E" w14:textId="1ACA514C" w:rsidR="004C7F20" w:rsidRPr="00FD00C2" w:rsidRDefault="004C7F20" w:rsidP="004C7F20">
            <w:pPr>
              <w:rPr>
                <w:rFonts w:asciiTheme="minorHAnsi" w:hAnsiTheme="minorHAnsi" w:cstheme="minorHAnsi"/>
                <w:sz w:val="20"/>
                <w:szCs w:val="20"/>
              </w:rPr>
            </w:pPr>
          </w:p>
        </w:tc>
      </w:tr>
    </w:tbl>
    <w:p w14:paraId="28700835" w14:textId="51A3E526" w:rsidR="00796652" w:rsidRPr="004C40DE" w:rsidRDefault="00796652" w:rsidP="00796652">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3"/>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267A" w14:textId="77777777" w:rsidR="00D902CE" w:rsidRDefault="00D902CE" w:rsidP="00EA106E">
      <w:r>
        <w:separator/>
      </w:r>
    </w:p>
  </w:endnote>
  <w:endnote w:type="continuationSeparator" w:id="0">
    <w:p w14:paraId="0A065A4D" w14:textId="77777777" w:rsidR="00D902CE" w:rsidRDefault="00D902CE"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hoGothicPro-Regular">
    <w:altName w:val="Calibri"/>
    <w:panose1 w:val="020B0604020202020204"/>
    <w:charset w:val="00"/>
    <w:family w:val="roman"/>
    <w:pitch w:val="default"/>
  </w:font>
  <w:font w:name="Graphik Regular">
    <w:altName w:val="Calibri"/>
    <w:panose1 w:val="020B0604020202020204"/>
    <w:charset w:val="00"/>
    <w:family w:val="auto"/>
    <w:pitch w:val="variable"/>
    <w:sig w:usb0="00000007" w:usb1="00000000" w:usb2="00000000" w:usb3="00000000" w:csb0="00000093" w:csb1="00000000"/>
  </w:font>
  <w:font w:name="Grundig DIN">
    <w:altName w:val="Times New Roman"/>
    <w:panose1 w:val="020B0604020202020204"/>
    <w:charset w:val="00"/>
    <w:family w:val="auto"/>
    <w:pitch w:val="variable"/>
    <w:sig w:usb0="800002AF" w:usb1="4000206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1222" w14:textId="28B6908A" w:rsidR="002173AF" w:rsidRDefault="008763DA" w:rsidP="008763DA">
    <w:pPr>
      <w:pStyle w:val="Kopfzeile"/>
      <w:ind w:left="-624"/>
      <w:jc w:val="right"/>
      <w:rPr>
        <w:noProof/>
      </w:rPr>
    </w:pPr>
    <w:r>
      <w:rPr>
        <w:noProof/>
      </w:rPr>
      <w:drawing>
        <wp:anchor distT="0" distB="0" distL="114300" distR="114300" simplePos="0" relativeHeight="251661312" behindDoc="1" locked="0" layoutInCell="1" allowOverlap="1" wp14:anchorId="24C9BE93" wp14:editId="3E3FE427">
          <wp:simplePos x="0" y="0"/>
          <wp:positionH relativeFrom="margin">
            <wp:posOffset>2557851</wp:posOffset>
          </wp:positionH>
          <wp:positionV relativeFrom="margin">
            <wp:posOffset>8994775</wp:posOffset>
          </wp:positionV>
          <wp:extent cx="506730" cy="287655"/>
          <wp:effectExtent l="0" t="0" r="1270" b="4445"/>
          <wp:wrapSquare wrapText="bothSides"/>
          <wp:docPr id="16" name="Bild 16"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k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 cy="287655"/>
                  </a:xfrm>
                  <a:prstGeom prst="rect">
                    <a:avLst/>
                  </a:prstGeom>
                  <a:noFill/>
                </pic:spPr>
              </pic:pic>
            </a:graphicData>
          </a:graphic>
          <wp14:sizeRelH relativeFrom="page">
            <wp14:pctWidth>0</wp14:pctWidth>
          </wp14:sizeRelH>
          <wp14:sizeRelV relativeFrom="page">
            <wp14:pctHeight>0</wp14:pctHeight>
          </wp14:sizeRelV>
        </wp:anchor>
      </w:drawing>
    </w:r>
    <w:r w:rsidRPr="007F5B6E">
      <w:rPr>
        <w:noProof/>
      </w:rPr>
      <w:drawing>
        <wp:anchor distT="0" distB="0" distL="114300" distR="114300" simplePos="0" relativeHeight="251663360" behindDoc="0" locked="0" layoutInCell="1" allowOverlap="1" wp14:anchorId="3253DAA2" wp14:editId="7ED3CB61">
          <wp:simplePos x="0" y="0"/>
          <wp:positionH relativeFrom="margin">
            <wp:posOffset>4455160</wp:posOffset>
          </wp:positionH>
          <wp:positionV relativeFrom="topMargin">
            <wp:posOffset>10027991</wp:posOffset>
          </wp:positionV>
          <wp:extent cx="1301750" cy="203200"/>
          <wp:effectExtent l="0" t="0" r="6350" b="0"/>
          <wp:wrapSquare wrapText="bothSides"/>
          <wp:docPr id="3" name="Grafik 2">
            <a:extLst xmlns:a="http://schemas.openxmlformats.org/drawingml/2006/main">
              <a:ext uri="{FF2B5EF4-FFF2-40B4-BE49-F238E27FC236}">
                <a16:creationId xmlns:a16="http://schemas.microsoft.com/office/drawing/2014/main" id="{04B8ADB3-9120-4747-9B5E-A0F2128FB0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4B8ADB3-9120-4747-9B5E-A0F2128FB0EA}"/>
                      </a:ext>
                    </a:extLst>
                  </pic:cNvPr>
                  <pic:cNvPicPr>
                    <a:picLocks noChangeAspect="1"/>
                  </pic:cNvPicPr>
                </pic:nvPicPr>
                <pic:blipFill rotWithShape="1">
                  <a:blip r:embed="rId2" cstate="screen">
                    <a:extLst>
                      <a:ext uri="{28A0092B-C50C-407E-A947-70E740481C1C}">
                        <a14:useLocalDpi xmlns:a14="http://schemas.microsoft.com/office/drawing/2010/main" val="0"/>
                      </a:ext>
                    </a:extLst>
                  </a:blip>
                  <a:srcRect l="7444" t="27460" r="7775" b="35927"/>
                  <a:stretch/>
                </pic:blipFill>
                <pic:spPr bwMode="auto">
                  <a:xfrm>
                    <a:off x="0" y="0"/>
                    <a:ext cx="130175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73AF" w:rsidRPr="007F5B6E">
      <w:rPr>
        <w:noProof/>
      </w:rPr>
      <w:drawing>
        <wp:anchor distT="0" distB="0" distL="114300" distR="114300" simplePos="0" relativeHeight="251662336" behindDoc="0" locked="0" layoutInCell="1" allowOverlap="1" wp14:anchorId="3439A7BB" wp14:editId="622BB779">
          <wp:simplePos x="0" y="0"/>
          <wp:positionH relativeFrom="margin">
            <wp:posOffset>0</wp:posOffset>
          </wp:positionH>
          <wp:positionV relativeFrom="margin">
            <wp:posOffset>8993505</wp:posOffset>
          </wp:positionV>
          <wp:extent cx="1244633" cy="162000"/>
          <wp:effectExtent l="0" t="0" r="0" b="9525"/>
          <wp:wrapSquare wrapText="bothSides"/>
          <wp:docPr id="9" name="Grafik 8">
            <a:extLst xmlns:a="http://schemas.openxmlformats.org/drawingml/2006/main">
              <a:ext uri="{FF2B5EF4-FFF2-40B4-BE49-F238E27FC236}">
                <a16:creationId xmlns:a16="http://schemas.microsoft.com/office/drawing/2014/main" id="{9ABFB5E1-39CF-A047-9E0D-CCED8DB51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9ABFB5E1-39CF-A047-9E0D-CCED8DB51E0A}"/>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11095" t="37599" r="11722" b="35567"/>
                  <a:stretch/>
                </pic:blipFill>
                <pic:spPr bwMode="auto">
                  <a:xfrm>
                    <a:off x="0" y="0"/>
                    <a:ext cx="1244633" cy="1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E0DF8C" w14:textId="6FBE43FC"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59EAB9AF">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r w:rsidRPr="00EA106E">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70E8" w14:textId="77777777" w:rsidR="00D902CE" w:rsidRDefault="00D902CE" w:rsidP="00EA106E">
      <w:r>
        <w:separator/>
      </w:r>
    </w:p>
  </w:footnote>
  <w:footnote w:type="continuationSeparator" w:id="0">
    <w:p w14:paraId="625D2FA1" w14:textId="77777777" w:rsidR="00D902CE" w:rsidRDefault="00D902CE" w:rsidP="00EA106E">
      <w:r>
        <w:continuationSeparator/>
      </w:r>
    </w:p>
  </w:footnote>
  <w:footnote w:id="1">
    <w:p w14:paraId="61D71D0E" w14:textId="46EAC45D" w:rsidR="00570695" w:rsidRPr="00570695" w:rsidRDefault="00570695">
      <w:pPr>
        <w:pStyle w:val="Funotentext"/>
        <w:rPr>
          <w:rFonts w:asciiTheme="minorHAnsi" w:hAnsiTheme="minorHAnsi" w:cstheme="minorHAnsi"/>
          <w:color w:val="5B9BD5" w:themeColor="accent5"/>
          <w:sz w:val="18"/>
          <w:szCs w:val="18"/>
        </w:rPr>
      </w:pPr>
      <w:r w:rsidRPr="00570695">
        <w:rPr>
          <w:rStyle w:val="Funotenzeichen"/>
          <w:rFonts w:asciiTheme="minorHAnsi" w:hAnsiTheme="minorHAnsi" w:cstheme="minorHAnsi"/>
          <w:sz w:val="18"/>
          <w:szCs w:val="18"/>
        </w:rPr>
        <w:footnoteRef/>
      </w:r>
      <w:r w:rsidRPr="00570695">
        <w:rPr>
          <w:rFonts w:asciiTheme="minorHAnsi" w:hAnsiTheme="minorHAnsi" w:cstheme="minorHAnsi"/>
          <w:sz w:val="18"/>
          <w:szCs w:val="18"/>
        </w:rPr>
        <w:t xml:space="preserve"> </w:t>
      </w:r>
      <w:r>
        <w:rPr>
          <w:rFonts w:asciiTheme="minorHAnsi" w:hAnsiTheme="minorHAnsi" w:cstheme="minorHAnsi"/>
          <w:sz w:val="18"/>
          <w:szCs w:val="18"/>
        </w:rPr>
        <w:t>Mehr dazu:</w:t>
      </w:r>
      <w:r w:rsidRPr="00570695">
        <w:rPr>
          <w:rFonts w:asciiTheme="minorHAnsi" w:hAnsiTheme="minorHAnsi" w:cstheme="minorHAnsi"/>
          <w:sz w:val="18"/>
          <w:szCs w:val="18"/>
        </w:rPr>
        <w:t xml:space="preserve"> </w:t>
      </w:r>
      <w:hyperlink r:id="rId1" w:history="1">
        <w:r w:rsidRPr="00570695">
          <w:rPr>
            <w:rStyle w:val="Hyperlink"/>
            <w:rFonts w:asciiTheme="minorHAnsi" w:hAnsiTheme="minorHAnsi" w:cstheme="minorHAnsi"/>
            <w:bCs/>
            <w:sz w:val="18"/>
            <w:szCs w:val="18"/>
          </w:rPr>
          <w:t>https://www.reiterpr.com/aktuell/1012-elektra-bregenz-ag-wird-zur-beko-grundig-österreich-ag</w:t>
        </w:r>
      </w:hyperlink>
      <w:r w:rsidRPr="00570695">
        <w:rPr>
          <w:rFonts w:asciiTheme="minorHAnsi" w:hAnsiTheme="minorHAnsi" w:cstheme="minorHAnsi"/>
          <w:color w:val="5B9BD5" w:themeColor="accent5"/>
          <w:sz w:val="18"/>
          <w:szCs w:val="18"/>
        </w:rPr>
        <w:t xml:space="preserve"> </w:t>
      </w:r>
    </w:p>
    <w:p w14:paraId="17B654A9" w14:textId="48DAA458" w:rsidR="00570695" w:rsidRDefault="00570695">
      <w:pPr>
        <w:pStyle w:val="Funotentext"/>
        <w:rPr>
          <w:rFonts w:ascii="Arial" w:hAnsi="Arial" w:cs="Arial"/>
          <w:color w:val="4472C4" w:themeColor="accent1"/>
        </w:rPr>
      </w:pPr>
    </w:p>
    <w:p w14:paraId="06DFB2B7" w14:textId="77777777" w:rsidR="00570695" w:rsidRDefault="00570695">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A8B" w14:textId="0969DCF9" w:rsidR="00D63D9B" w:rsidRDefault="008763DA" w:rsidP="007F5B6E">
    <w:pPr>
      <w:pStyle w:val="Kopfzeile"/>
      <w:ind w:left="-624"/>
      <w:jc w:val="right"/>
    </w:pPr>
    <w:r>
      <w:rPr>
        <w:noProof/>
      </w:rPr>
      <w:drawing>
        <wp:inline distT="0" distB="0" distL="0" distR="0" wp14:anchorId="3D4EE811" wp14:editId="1402E107">
          <wp:extent cx="880138" cy="59831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908015" cy="617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6"/>
  </w:num>
  <w:num w:numId="5">
    <w:abstractNumId w:val="4"/>
  </w:num>
  <w:num w:numId="6">
    <w:abstractNumId w:val="7"/>
  </w:num>
  <w:num w:numId="7">
    <w:abstractNumId w:val="0"/>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1025C"/>
    <w:rsid w:val="00010645"/>
    <w:rsid w:val="0001355C"/>
    <w:rsid w:val="00021851"/>
    <w:rsid w:val="00024DDA"/>
    <w:rsid w:val="00025868"/>
    <w:rsid w:val="000268A5"/>
    <w:rsid w:val="000319D9"/>
    <w:rsid w:val="000342E5"/>
    <w:rsid w:val="00040DAC"/>
    <w:rsid w:val="000420FF"/>
    <w:rsid w:val="000429B3"/>
    <w:rsid w:val="00044E0B"/>
    <w:rsid w:val="00045AF8"/>
    <w:rsid w:val="00045FAB"/>
    <w:rsid w:val="00047D37"/>
    <w:rsid w:val="00050762"/>
    <w:rsid w:val="000512A9"/>
    <w:rsid w:val="000540BC"/>
    <w:rsid w:val="00063B00"/>
    <w:rsid w:val="00065159"/>
    <w:rsid w:val="00065F89"/>
    <w:rsid w:val="000669E1"/>
    <w:rsid w:val="00070B67"/>
    <w:rsid w:val="00071303"/>
    <w:rsid w:val="000802B8"/>
    <w:rsid w:val="000841AB"/>
    <w:rsid w:val="000846C1"/>
    <w:rsid w:val="00087223"/>
    <w:rsid w:val="0008768F"/>
    <w:rsid w:val="00090A12"/>
    <w:rsid w:val="000922C2"/>
    <w:rsid w:val="000925F9"/>
    <w:rsid w:val="000930F4"/>
    <w:rsid w:val="00093CEA"/>
    <w:rsid w:val="00096F9E"/>
    <w:rsid w:val="000A45A2"/>
    <w:rsid w:val="000B5213"/>
    <w:rsid w:val="000B5607"/>
    <w:rsid w:val="000C2B7F"/>
    <w:rsid w:val="000C6D8B"/>
    <w:rsid w:val="000C74F6"/>
    <w:rsid w:val="000D2E0C"/>
    <w:rsid w:val="000D420C"/>
    <w:rsid w:val="000D4407"/>
    <w:rsid w:val="000E07F2"/>
    <w:rsid w:val="000E3627"/>
    <w:rsid w:val="000E7BE5"/>
    <w:rsid w:val="000F08A4"/>
    <w:rsid w:val="000F1394"/>
    <w:rsid w:val="000F2C49"/>
    <w:rsid w:val="000F2C56"/>
    <w:rsid w:val="000F762A"/>
    <w:rsid w:val="001003DF"/>
    <w:rsid w:val="00103027"/>
    <w:rsid w:val="001032C0"/>
    <w:rsid w:val="00107F7A"/>
    <w:rsid w:val="00110B74"/>
    <w:rsid w:val="00110D93"/>
    <w:rsid w:val="001124FF"/>
    <w:rsid w:val="001134CA"/>
    <w:rsid w:val="00114B23"/>
    <w:rsid w:val="00117134"/>
    <w:rsid w:val="00121E49"/>
    <w:rsid w:val="001240CE"/>
    <w:rsid w:val="00124154"/>
    <w:rsid w:val="00126B53"/>
    <w:rsid w:val="001312AC"/>
    <w:rsid w:val="00132692"/>
    <w:rsid w:val="001341CD"/>
    <w:rsid w:val="00135545"/>
    <w:rsid w:val="00141AD8"/>
    <w:rsid w:val="0014511B"/>
    <w:rsid w:val="00154137"/>
    <w:rsid w:val="00155274"/>
    <w:rsid w:val="00167947"/>
    <w:rsid w:val="00173A3C"/>
    <w:rsid w:val="00175478"/>
    <w:rsid w:val="00175B46"/>
    <w:rsid w:val="0017644A"/>
    <w:rsid w:val="00177D94"/>
    <w:rsid w:val="00177F55"/>
    <w:rsid w:val="00180EA9"/>
    <w:rsid w:val="00183380"/>
    <w:rsid w:val="001869F5"/>
    <w:rsid w:val="00186CAA"/>
    <w:rsid w:val="00187CA9"/>
    <w:rsid w:val="001904B4"/>
    <w:rsid w:val="001A02B1"/>
    <w:rsid w:val="001A3A08"/>
    <w:rsid w:val="001A729E"/>
    <w:rsid w:val="001B2277"/>
    <w:rsid w:val="001B2355"/>
    <w:rsid w:val="001B59C8"/>
    <w:rsid w:val="001B7B7D"/>
    <w:rsid w:val="001C4A0E"/>
    <w:rsid w:val="001C7283"/>
    <w:rsid w:val="001C79EC"/>
    <w:rsid w:val="001D42A1"/>
    <w:rsid w:val="001D6856"/>
    <w:rsid w:val="001E0441"/>
    <w:rsid w:val="001E2DC6"/>
    <w:rsid w:val="001E6775"/>
    <w:rsid w:val="001E6D15"/>
    <w:rsid w:val="001E779C"/>
    <w:rsid w:val="0020376A"/>
    <w:rsid w:val="002118C3"/>
    <w:rsid w:val="0021436E"/>
    <w:rsid w:val="002163CD"/>
    <w:rsid w:val="002173AF"/>
    <w:rsid w:val="002176E6"/>
    <w:rsid w:val="002178DE"/>
    <w:rsid w:val="00221E60"/>
    <w:rsid w:val="002259EA"/>
    <w:rsid w:val="00236E6B"/>
    <w:rsid w:val="0023733E"/>
    <w:rsid w:val="002409AF"/>
    <w:rsid w:val="00241905"/>
    <w:rsid w:val="00244DA6"/>
    <w:rsid w:val="00245C2E"/>
    <w:rsid w:val="0024613A"/>
    <w:rsid w:val="00261F24"/>
    <w:rsid w:val="00264642"/>
    <w:rsid w:val="0028158E"/>
    <w:rsid w:val="00282912"/>
    <w:rsid w:val="0028363B"/>
    <w:rsid w:val="00286F0E"/>
    <w:rsid w:val="00287476"/>
    <w:rsid w:val="00291EB0"/>
    <w:rsid w:val="00295550"/>
    <w:rsid w:val="0029596C"/>
    <w:rsid w:val="00297534"/>
    <w:rsid w:val="002A10D8"/>
    <w:rsid w:val="002A1991"/>
    <w:rsid w:val="002B69D9"/>
    <w:rsid w:val="002B792B"/>
    <w:rsid w:val="002C12A9"/>
    <w:rsid w:val="002C36E1"/>
    <w:rsid w:val="002C46B3"/>
    <w:rsid w:val="002D072A"/>
    <w:rsid w:val="002D2FE2"/>
    <w:rsid w:val="002D4E29"/>
    <w:rsid w:val="002D726D"/>
    <w:rsid w:val="002E378E"/>
    <w:rsid w:val="002E6C76"/>
    <w:rsid w:val="002F0C8C"/>
    <w:rsid w:val="002F23D1"/>
    <w:rsid w:val="002F34E4"/>
    <w:rsid w:val="002F5A97"/>
    <w:rsid w:val="002F693D"/>
    <w:rsid w:val="002F78C4"/>
    <w:rsid w:val="003156E9"/>
    <w:rsid w:val="00331E21"/>
    <w:rsid w:val="0033201E"/>
    <w:rsid w:val="003334C6"/>
    <w:rsid w:val="00340C0A"/>
    <w:rsid w:val="00342B0A"/>
    <w:rsid w:val="00347258"/>
    <w:rsid w:val="00350515"/>
    <w:rsid w:val="00351F95"/>
    <w:rsid w:val="0035203B"/>
    <w:rsid w:val="00354211"/>
    <w:rsid w:val="00363688"/>
    <w:rsid w:val="00363F67"/>
    <w:rsid w:val="003668C8"/>
    <w:rsid w:val="00367150"/>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6330"/>
    <w:rsid w:val="003D69A6"/>
    <w:rsid w:val="003E12DA"/>
    <w:rsid w:val="003E5F4A"/>
    <w:rsid w:val="003E63D7"/>
    <w:rsid w:val="003E7C50"/>
    <w:rsid w:val="003F01B5"/>
    <w:rsid w:val="003F04F9"/>
    <w:rsid w:val="003F076D"/>
    <w:rsid w:val="004011B6"/>
    <w:rsid w:val="00401394"/>
    <w:rsid w:val="0040417B"/>
    <w:rsid w:val="00404E0F"/>
    <w:rsid w:val="004073EA"/>
    <w:rsid w:val="00407E48"/>
    <w:rsid w:val="0041042B"/>
    <w:rsid w:val="004147C3"/>
    <w:rsid w:val="0041565B"/>
    <w:rsid w:val="004166AE"/>
    <w:rsid w:val="004171A2"/>
    <w:rsid w:val="00437EFD"/>
    <w:rsid w:val="00441E03"/>
    <w:rsid w:val="00445D06"/>
    <w:rsid w:val="00446B9A"/>
    <w:rsid w:val="00451C5A"/>
    <w:rsid w:val="00452E2A"/>
    <w:rsid w:val="0045494F"/>
    <w:rsid w:val="00465768"/>
    <w:rsid w:val="004664C2"/>
    <w:rsid w:val="00470D86"/>
    <w:rsid w:val="004712AC"/>
    <w:rsid w:val="00471947"/>
    <w:rsid w:val="00472857"/>
    <w:rsid w:val="00477FC2"/>
    <w:rsid w:val="00481742"/>
    <w:rsid w:val="00483096"/>
    <w:rsid w:val="004A3455"/>
    <w:rsid w:val="004A38D0"/>
    <w:rsid w:val="004A3F0D"/>
    <w:rsid w:val="004A573A"/>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A65"/>
    <w:rsid w:val="004E7F28"/>
    <w:rsid w:val="004F1FE0"/>
    <w:rsid w:val="004F5AC0"/>
    <w:rsid w:val="0050262C"/>
    <w:rsid w:val="0050363B"/>
    <w:rsid w:val="005200D7"/>
    <w:rsid w:val="0052095F"/>
    <w:rsid w:val="00522028"/>
    <w:rsid w:val="0052273D"/>
    <w:rsid w:val="005253E1"/>
    <w:rsid w:val="00525A16"/>
    <w:rsid w:val="005365EE"/>
    <w:rsid w:val="00540D12"/>
    <w:rsid w:val="005411D6"/>
    <w:rsid w:val="00541FFC"/>
    <w:rsid w:val="005456A5"/>
    <w:rsid w:val="00546658"/>
    <w:rsid w:val="005466AD"/>
    <w:rsid w:val="005471BF"/>
    <w:rsid w:val="005526DB"/>
    <w:rsid w:val="00552ADB"/>
    <w:rsid w:val="0055470B"/>
    <w:rsid w:val="00554EAC"/>
    <w:rsid w:val="00555B0B"/>
    <w:rsid w:val="0056039F"/>
    <w:rsid w:val="00561694"/>
    <w:rsid w:val="00566678"/>
    <w:rsid w:val="00570695"/>
    <w:rsid w:val="005710D2"/>
    <w:rsid w:val="00571246"/>
    <w:rsid w:val="005712FB"/>
    <w:rsid w:val="00577405"/>
    <w:rsid w:val="00583BF5"/>
    <w:rsid w:val="00584B57"/>
    <w:rsid w:val="00592C18"/>
    <w:rsid w:val="005949E9"/>
    <w:rsid w:val="00597073"/>
    <w:rsid w:val="00597DB0"/>
    <w:rsid w:val="00597DF3"/>
    <w:rsid w:val="005B0349"/>
    <w:rsid w:val="005B0DFE"/>
    <w:rsid w:val="005C2289"/>
    <w:rsid w:val="005D2B9D"/>
    <w:rsid w:val="005D41EE"/>
    <w:rsid w:val="005E3369"/>
    <w:rsid w:val="005E3D56"/>
    <w:rsid w:val="005E405A"/>
    <w:rsid w:val="005E49F3"/>
    <w:rsid w:val="005F0A6A"/>
    <w:rsid w:val="005F11A5"/>
    <w:rsid w:val="005F192C"/>
    <w:rsid w:val="005F2727"/>
    <w:rsid w:val="005F3F4C"/>
    <w:rsid w:val="005F4CC4"/>
    <w:rsid w:val="00602E07"/>
    <w:rsid w:val="00605A91"/>
    <w:rsid w:val="00606335"/>
    <w:rsid w:val="00610809"/>
    <w:rsid w:val="00610A7E"/>
    <w:rsid w:val="00610E52"/>
    <w:rsid w:val="0061224F"/>
    <w:rsid w:val="00613E20"/>
    <w:rsid w:val="006153F6"/>
    <w:rsid w:val="00624343"/>
    <w:rsid w:val="00627807"/>
    <w:rsid w:val="00630EF7"/>
    <w:rsid w:val="006327B4"/>
    <w:rsid w:val="00636B3C"/>
    <w:rsid w:val="006371B1"/>
    <w:rsid w:val="006401CA"/>
    <w:rsid w:val="00644A17"/>
    <w:rsid w:val="00650176"/>
    <w:rsid w:val="006514AB"/>
    <w:rsid w:val="006550E0"/>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114D"/>
    <w:rsid w:val="006922D8"/>
    <w:rsid w:val="00697564"/>
    <w:rsid w:val="00697766"/>
    <w:rsid w:val="006A4569"/>
    <w:rsid w:val="006B2AC4"/>
    <w:rsid w:val="006B3089"/>
    <w:rsid w:val="006B3A3D"/>
    <w:rsid w:val="006B69E0"/>
    <w:rsid w:val="006C138B"/>
    <w:rsid w:val="006C19B7"/>
    <w:rsid w:val="006C4E8A"/>
    <w:rsid w:val="006C5827"/>
    <w:rsid w:val="006D11DB"/>
    <w:rsid w:val="006D2EC2"/>
    <w:rsid w:val="006D39F8"/>
    <w:rsid w:val="006D525E"/>
    <w:rsid w:val="006D7CB4"/>
    <w:rsid w:val="006E26A7"/>
    <w:rsid w:val="006E3AAE"/>
    <w:rsid w:val="006E55FB"/>
    <w:rsid w:val="00700A7B"/>
    <w:rsid w:val="007011FD"/>
    <w:rsid w:val="00701C0F"/>
    <w:rsid w:val="00706148"/>
    <w:rsid w:val="00707BF2"/>
    <w:rsid w:val="00711972"/>
    <w:rsid w:val="00713972"/>
    <w:rsid w:val="007168EE"/>
    <w:rsid w:val="007176CE"/>
    <w:rsid w:val="00717DAC"/>
    <w:rsid w:val="00730164"/>
    <w:rsid w:val="00730A0B"/>
    <w:rsid w:val="00733FC9"/>
    <w:rsid w:val="00735FDF"/>
    <w:rsid w:val="007361FC"/>
    <w:rsid w:val="00736D61"/>
    <w:rsid w:val="007370A9"/>
    <w:rsid w:val="007375B7"/>
    <w:rsid w:val="007423B8"/>
    <w:rsid w:val="00745D6D"/>
    <w:rsid w:val="007510C3"/>
    <w:rsid w:val="00754442"/>
    <w:rsid w:val="00761F57"/>
    <w:rsid w:val="00762196"/>
    <w:rsid w:val="00762919"/>
    <w:rsid w:val="0076666E"/>
    <w:rsid w:val="00766914"/>
    <w:rsid w:val="0076770E"/>
    <w:rsid w:val="00767B99"/>
    <w:rsid w:val="00767CF6"/>
    <w:rsid w:val="00771069"/>
    <w:rsid w:val="00772F50"/>
    <w:rsid w:val="00772FFE"/>
    <w:rsid w:val="007817B7"/>
    <w:rsid w:val="00785227"/>
    <w:rsid w:val="00792F4C"/>
    <w:rsid w:val="00793B0C"/>
    <w:rsid w:val="00796652"/>
    <w:rsid w:val="007A2B68"/>
    <w:rsid w:val="007A4623"/>
    <w:rsid w:val="007A5BDE"/>
    <w:rsid w:val="007A7140"/>
    <w:rsid w:val="007A75AB"/>
    <w:rsid w:val="007B292B"/>
    <w:rsid w:val="007C2CC6"/>
    <w:rsid w:val="007C57D3"/>
    <w:rsid w:val="007C7F26"/>
    <w:rsid w:val="007D017D"/>
    <w:rsid w:val="007D4C42"/>
    <w:rsid w:val="007D76A3"/>
    <w:rsid w:val="007E0D7F"/>
    <w:rsid w:val="007E125C"/>
    <w:rsid w:val="007E1E9D"/>
    <w:rsid w:val="007E26CC"/>
    <w:rsid w:val="007E3BDF"/>
    <w:rsid w:val="007E3EA2"/>
    <w:rsid w:val="007E63EA"/>
    <w:rsid w:val="007E6496"/>
    <w:rsid w:val="007E7FF4"/>
    <w:rsid w:val="007F35AC"/>
    <w:rsid w:val="007F5B6E"/>
    <w:rsid w:val="007F5DE3"/>
    <w:rsid w:val="008006FC"/>
    <w:rsid w:val="00801364"/>
    <w:rsid w:val="008048E3"/>
    <w:rsid w:val="00807741"/>
    <w:rsid w:val="0081000B"/>
    <w:rsid w:val="008133E1"/>
    <w:rsid w:val="00814941"/>
    <w:rsid w:val="008159CB"/>
    <w:rsid w:val="00815BF2"/>
    <w:rsid w:val="008162FB"/>
    <w:rsid w:val="0082414F"/>
    <w:rsid w:val="008244D7"/>
    <w:rsid w:val="0083031D"/>
    <w:rsid w:val="00831C6C"/>
    <w:rsid w:val="00832983"/>
    <w:rsid w:val="0083472C"/>
    <w:rsid w:val="00835BE7"/>
    <w:rsid w:val="008403E1"/>
    <w:rsid w:val="00841C7F"/>
    <w:rsid w:val="00854C71"/>
    <w:rsid w:val="00857C57"/>
    <w:rsid w:val="0086518F"/>
    <w:rsid w:val="008653A6"/>
    <w:rsid w:val="00870DEF"/>
    <w:rsid w:val="00871B03"/>
    <w:rsid w:val="0087261E"/>
    <w:rsid w:val="00873548"/>
    <w:rsid w:val="008763DA"/>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03EB3"/>
    <w:rsid w:val="00912350"/>
    <w:rsid w:val="00912A34"/>
    <w:rsid w:val="0091688C"/>
    <w:rsid w:val="00922D4E"/>
    <w:rsid w:val="0092559B"/>
    <w:rsid w:val="0092701B"/>
    <w:rsid w:val="0093225A"/>
    <w:rsid w:val="0093413E"/>
    <w:rsid w:val="0093471C"/>
    <w:rsid w:val="00952D83"/>
    <w:rsid w:val="00953304"/>
    <w:rsid w:val="00954770"/>
    <w:rsid w:val="00957C67"/>
    <w:rsid w:val="0096172A"/>
    <w:rsid w:val="009617C0"/>
    <w:rsid w:val="009700CE"/>
    <w:rsid w:val="00974B86"/>
    <w:rsid w:val="00974D58"/>
    <w:rsid w:val="0098241B"/>
    <w:rsid w:val="0098486A"/>
    <w:rsid w:val="009858DA"/>
    <w:rsid w:val="00986C0D"/>
    <w:rsid w:val="00986EC3"/>
    <w:rsid w:val="009871F1"/>
    <w:rsid w:val="009A0EE9"/>
    <w:rsid w:val="009A2D7E"/>
    <w:rsid w:val="009A343B"/>
    <w:rsid w:val="009A3AEA"/>
    <w:rsid w:val="009A5141"/>
    <w:rsid w:val="009A66AE"/>
    <w:rsid w:val="009A7AF7"/>
    <w:rsid w:val="009A7FD8"/>
    <w:rsid w:val="009B4457"/>
    <w:rsid w:val="009B62AC"/>
    <w:rsid w:val="009B645A"/>
    <w:rsid w:val="009B793B"/>
    <w:rsid w:val="009B7B31"/>
    <w:rsid w:val="009B7B8D"/>
    <w:rsid w:val="009C6457"/>
    <w:rsid w:val="009C7A8E"/>
    <w:rsid w:val="009C7E29"/>
    <w:rsid w:val="009D532B"/>
    <w:rsid w:val="009D6C18"/>
    <w:rsid w:val="009E0F45"/>
    <w:rsid w:val="009E1D16"/>
    <w:rsid w:val="009E1F26"/>
    <w:rsid w:val="009F6218"/>
    <w:rsid w:val="00A108EB"/>
    <w:rsid w:val="00A10BF1"/>
    <w:rsid w:val="00A115C6"/>
    <w:rsid w:val="00A11956"/>
    <w:rsid w:val="00A22FE3"/>
    <w:rsid w:val="00A24166"/>
    <w:rsid w:val="00A3349E"/>
    <w:rsid w:val="00A42A89"/>
    <w:rsid w:val="00A4385E"/>
    <w:rsid w:val="00A438FB"/>
    <w:rsid w:val="00A44919"/>
    <w:rsid w:val="00A458C5"/>
    <w:rsid w:val="00A53134"/>
    <w:rsid w:val="00A53C1A"/>
    <w:rsid w:val="00A56077"/>
    <w:rsid w:val="00A62AC1"/>
    <w:rsid w:val="00A67E12"/>
    <w:rsid w:val="00A71B83"/>
    <w:rsid w:val="00A74351"/>
    <w:rsid w:val="00A8099C"/>
    <w:rsid w:val="00A844C7"/>
    <w:rsid w:val="00A91BE4"/>
    <w:rsid w:val="00A96593"/>
    <w:rsid w:val="00A97ECA"/>
    <w:rsid w:val="00AA0F3B"/>
    <w:rsid w:val="00AA31EE"/>
    <w:rsid w:val="00AB1D28"/>
    <w:rsid w:val="00AB72B7"/>
    <w:rsid w:val="00AC0B65"/>
    <w:rsid w:val="00AC20EF"/>
    <w:rsid w:val="00AC2B36"/>
    <w:rsid w:val="00AC36E4"/>
    <w:rsid w:val="00AC3FBC"/>
    <w:rsid w:val="00AD222D"/>
    <w:rsid w:val="00AD374F"/>
    <w:rsid w:val="00AD38FB"/>
    <w:rsid w:val="00AD7395"/>
    <w:rsid w:val="00AE0B9D"/>
    <w:rsid w:val="00AE4615"/>
    <w:rsid w:val="00AE5611"/>
    <w:rsid w:val="00AE5848"/>
    <w:rsid w:val="00AE6319"/>
    <w:rsid w:val="00AE6B9E"/>
    <w:rsid w:val="00AF4775"/>
    <w:rsid w:val="00AF4CEA"/>
    <w:rsid w:val="00AF5B2D"/>
    <w:rsid w:val="00AF6738"/>
    <w:rsid w:val="00AF6A27"/>
    <w:rsid w:val="00B02F9E"/>
    <w:rsid w:val="00B03C35"/>
    <w:rsid w:val="00B04980"/>
    <w:rsid w:val="00B109BC"/>
    <w:rsid w:val="00B175B0"/>
    <w:rsid w:val="00B17ED5"/>
    <w:rsid w:val="00B2246B"/>
    <w:rsid w:val="00B25069"/>
    <w:rsid w:val="00B2694F"/>
    <w:rsid w:val="00B33D26"/>
    <w:rsid w:val="00B379D2"/>
    <w:rsid w:val="00B40C19"/>
    <w:rsid w:val="00B47257"/>
    <w:rsid w:val="00B5020A"/>
    <w:rsid w:val="00B50AC0"/>
    <w:rsid w:val="00B50C36"/>
    <w:rsid w:val="00B53C9D"/>
    <w:rsid w:val="00B5630C"/>
    <w:rsid w:val="00B6216D"/>
    <w:rsid w:val="00B6315E"/>
    <w:rsid w:val="00B67A61"/>
    <w:rsid w:val="00B67E35"/>
    <w:rsid w:val="00B67FE3"/>
    <w:rsid w:val="00B7067E"/>
    <w:rsid w:val="00B72342"/>
    <w:rsid w:val="00B74A8B"/>
    <w:rsid w:val="00B74AF7"/>
    <w:rsid w:val="00B759C5"/>
    <w:rsid w:val="00B8267A"/>
    <w:rsid w:val="00B84490"/>
    <w:rsid w:val="00B85D0D"/>
    <w:rsid w:val="00B91861"/>
    <w:rsid w:val="00B9356E"/>
    <w:rsid w:val="00BA24EF"/>
    <w:rsid w:val="00BA3629"/>
    <w:rsid w:val="00BA4C0D"/>
    <w:rsid w:val="00BB119E"/>
    <w:rsid w:val="00BB22F6"/>
    <w:rsid w:val="00BB2CB3"/>
    <w:rsid w:val="00BB30E2"/>
    <w:rsid w:val="00BB6F1F"/>
    <w:rsid w:val="00BC2A7C"/>
    <w:rsid w:val="00BC303A"/>
    <w:rsid w:val="00BC3331"/>
    <w:rsid w:val="00BC34EB"/>
    <w:rsid w:val="00BC3830"/>
    <w:rsid w:val="00BC5158"/>
    <w:rsid w:val="00BC6C18"/>
    <w:rsid w:val="00BD2256"/>
    <w:rsid w:val="00BD2A42"/>
    <w:rsid w:val="00BD2E11"/>
    <w:rsid w:val="00BD45E4"/>
    <w:rsid w:val="00BE225B"/>
    <w:rsid w:val="00BE2B07"/>
    <w:rsid w:val="00BE36FA"/>
    <w:rsid w:val="00BE5573"/>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433A"/>
    <w:rsid w:val="00C25143"/>
    <w:rsid w:val="00C2612A"/>
    <w:rsid w:val="00C31375"/>
    <w:rsid w:val="00C32800"/>
    <w:rsid w:val="00C33360"/>
    <w:rsid w:val="00C338FD"/>
    <w:rsid w:val="00C35045"/>
    <w:rsid w:val="00C44998"/>
    <w:rsid w:val="00C46A1F"/>
    <w:rsid w:val="00C53094"/>
    <w:rsid w:val="00C63184"/>
    <w:rsid w:val="00C64817"/>
    <w:rsid w:val="00C65436"/>
    <w:rsid w:val="00C67879"/>
    <w:rsid w:val="00C67B46"/>
    <w:rsid w:val="00C745DA"/>
    <w:rsid w:val="00C763BC"/>
    <w:rsid w:val="00C803AE"/>
    <w:rsid w:val="00C8300E"/>
    <w:rsid w:val="00C84A60"/>
    <w:rsid w:val="00C91360"/>
    <w:rsid w:val="00C922B1"/>
    <w:rsid w:val="00C93779"/>
    <w:rsid w:val="00C93FF6"/>
    <w:rsid w:val="00C94B89"/>
    <w:rsid w:val="00C95249"/>
    <w:rsid w:val="00C97B22"/>
    <w:rsid w:val="00C97F19"/>
    <w:rsid w:val="00CA5307"/>
    <w:rsid w:val="00CA63FB"/>
    <w:rsid w:val="00CA68D8"/>
    <w:rsid w:val="00CB1132"/>
    <w:rsid w:val="00CB34E5"/>
    <w:rsid w:val="00CC1646"/>
    <w:rsid w:val="00CC451A"/>
    <w:rsid w:val="00CC78C4"/>
    <w:rsid w:val="00CD7530"/>
    <w:rsid w:val="00CE7AE1"/>
    <w:rsid w:val="00CE7CFF"/>
    <w:rsid w:val="00CF1D19"/>
    <w:rsid w:val="00CF1EE3"/>
    <w:rsid w:val="00CF67BE"/>
    <w:rsid w:val="00D022DE"/>
    <w:rsid w:val="00D02B3C"/>
    <w:rsid w:val="00D06B0C"/>
    <w:rsid w:val="00D11210"/>
    <w:rsid w:val="00D1122F"/>
    <w:rsid w:val="00D134C9"/>
    <w:rsid w:val="00D14B2E"/>
    <w:rsid w:val="00D209DD"/>
    <w:rsid w:val="00D24A76"/>
    <w:rsid w:val="00D26ADE"/>
    <w:rsid w:val="00D26AE3"/>
    <w:rsid w:val="00D30CBA"/>
    <w:rsid w:val="00D3183E"/>
    <w:rsid w:val="00D365E4"/>
    <w:rsid w:val="00D4029D"/>
    <w:rsid w:val="00D421E8"/>
    <w:rsid w:val="00D46370"/>
    <w:rsid w:val="00D54A1A"/>
    <w:rsid w:val="00D55A5F"/>
    <w:rsid w:val="00D5731F"/>
    <w:rsid w:val="00D57752"/>
    <w:rsid w:val="00D609A1"/>
    <w:rsid w:val="00D61229"/>
    <w:rsid w:val="00D62119"/>
    <w:rsid w:val="00D63D9B"/>
    <w:rsid w:val="00D763A8"/>
    <w:rsid w:val="00D76ACD"/>
    <w:rsid w:val="00D84076"/>
    <w:rsid w:val="00D85531"/>
    <w:rsid w:val="00D859D5"/>
    <w:rsid w:val="00D8611D"/>
    <w:rsid w:val="00D87923"/>
    <w:rsid w:val="00D902CE"/>
    <w:rsid w:val="00D96623"/>
    <w:rsid w:val="00DA17BC"/>
    <w:rsid w:val="00DA69C5"/>
    <w:rsid w:val="00DA7A32"/>
    <w:rsid w:val="00DA7BE9"/>
    <w:rsid w:val="00DB4893"/>
    <w:rsid w:val="00DB5DA5"/>
    <w:rsid w:val="00DB6618"/>
    <w:rsid w:val="00DB69C8"/>
    <w:rsid w:val="00DB6B49"/>
    <w:rsid w:val="00DC2120"/>
    <w:rsid w:val="00DC306B"/>
    <w:rsid w:val="00DD0734"/>
    <w:rsid w:val="00DD0B79"/>
    <w:rsid w:val="00DD418F"/>
    <w:rsid w:val="00DE1F2C"/>
    <w:rsid w:val="00DE35F2"/>
    <w:rsid w:val="00DE6AA5"/>
    <w:rsid w:val="00E02715"/>
    <w:rsid w:val="00E04EBC"/>
    <w:rsid w:val="00E110DF"/>
    <w:rsid w:val="00E12CBA"/>
    <w:rsid w:val="00E14E76"/>
    <w:rsid w:val="00E15AF7"/>
    <w:rsid w:val="00E168F3"/>
    <w:rsid w:val="00E17A9F"/>
    <w:rsid w:val="00E21057"/>
    <w:rsid w:val="00E22661"/>
    <w:rsid w:val="00E24EC7"/>
    <w:rsid w:val="00E33710"/>
    <w:rsid w:val="00E33EAE"/>
    <w:rsid w:val="00E33FB8"/>
    <w:rsid w:val="00E35B7F"/>
    <w:rsid w:val="00E35CC2"/>
    <w:rsid w:val="00E36F63"/>
    <w:rsid w:val="00E463D5"/>
    <w:rsid w:val="00E51D67"/>
    <w:rsid w:val="00E523F3"/>
    <w:rsid w:val="00E55222"/>
    <w:rsid w:val="00E55D8D"/>
    <w:rsid w:val="00E609ED"/>
    <w:rsid w:val="00E60B50"/>
    <w:rsid w:val="00E65AA7"/>
    <w:rsid w:val="00E65C24"/>
    <w:rsid w:val="00E65F1F"/>
    <w:rsid w:val="00E67676"/>
    <w:rsid w:val="00E7082E"/>
    <w:rsid w:val="00E82C13"/>
    <w:rsid w:val="00E84C38"/>
    <w:rsid w:val="00E84F2E"/>
    <w:rsid w:val="00E87515"/>
    <w:rsid w:val="00E90C83"/>
    <w:rsid w:val="00E9110F"/>
    <w:rsid w:val="00EA106E"/>
    <w:rsid w:val="00EA3E2F"/>
    <w:rsid w:val="00EA41B0"/>
    <w:rsid w:val="00EA51EA"/>
    <w:rsid w:val="00EB0C6E"/>
    <w:rsid w:val="00EB2649"/>
    <w:rsid w:val="00EB4772"/>
    <w:rsid w:val="00EB5A93"/>
    <w:rsid w:val="00EB6C11"/>
    <w:rsid w:val="00EB6C7C"/>
    <w:rsid w:val="00EB7065"/>
    <w:rsid w:val="00EB7CEB"/>
    <w:rsid w:val="00EC2E76"/>
    <w:rsid w:val="00EC6333"/>
    <w:rsid w:val="00EC6FE9"/>
    <w:rsid w:val="00ED51DC"/>
    <w:rsid w:val="00EF4486"/>
    <w:rsid w:val="00EF72B4"/>
    <w:rsid w:val="00F006BF"/>
    <w:rsid w:val="00F00D95"/>
    <w:rsid w:val="00F020EF"/>
    <w:rsid w:val="00F05DCF"/>
    <w:rsid w:val="00F05E6A"/>
    <w:rsid w:val="00F0684A"/>
    <w:rsid w:val="00F07B8D"/>
    <w:rsid w:val="00F104EE"/>
    <w:rsid w:val="00F171F5"/>
    <w:rsid w:val="00F22619"/>
    <w:rsid w:val="00F33F00"/>
    <w:rsid w:val="00F352CF"/>
    <w:rsid w:val="00F35373"/>
    <w:rsid w:val="00F362FB"/>
    <w:rsid w:val="00F4489A"/>
    <w:rsid w:val="00F44B34"/>
    <w:rsid w:val="00F4750E"/>
    <w:rsid w:val="00F55A5F"/>
    <w:rsid w:val="00F55C3A"/>
    <w:rsid w:val="00F654E4"/>
    <w:rsid w:val="00F66890"/>
    <w:rsid w:val="00F67042"/>
    <w:rsid w:val="00F80C0C"/>
    <w:rsid w:val="00F81D4E"/>
    <w:rsid w:val="00F82EEA"/>
    <w:rsid w:val="00F82FA7"/>
    <w:rsid w:val="00F8394F"/>
    <w:rsid w:val="00F85314"/>
    <w:rsid w:val="00F937EF"/>
    <w:rsid w:val="00F93902"/>
    <w:rsid w:val="00F963D4"/>
    <w:rsid w:val="00F9665D"/>
    <w:rsid w:val="00F97270"/>
    <w:rsid w:val="00FA2A06"/>
    <w:rsid w:val="00FA3F45"/>
    <w:rsid w:val="00FA5996"/>
    <w:rsid w:val="00FA7549"/>
    <w:rsid w:val="00FB5A63"/>
    <w:rsid w:val="00FC1ED1"/>
    <w:rsid w:val="00FC4BDC"/>
    <w:rsid w:val="00FC4C1F"/>
    <w:rsid w:val="00FC5BBE"/>
    <w:rsid w:val="00FC70FE"/>
    <w:rsid w:val="00FD00C2"/>
    <w:rsid w:val="00FD29EB"/>
    <w:rsid w:val="00FD3A9E"/>
    <w:rsid w:val="00FD58A3"/>
    <w:rsid w:val="00FD7964"/>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42A89"/>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241905"/>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paragraph" w:styleId="Funotentext">
    <w:name w:val="footnote text"/>
    <w:basedOn w:val="Standard"/>
    <w:link w:val="FunotentextZchn"/>
    <w:uiPriority w:val="99"/>
    <w:semiHidden/>
    <w:unhideWhenUsed/>
    <w:rsid w:val="00570695"/>
    <w:rPr>
      <w:sz w:val="20"/>
      <w:szCs w:val="20"/>
    </w:rPr>
  </w:style>
  <w:style w:type="character" w:customStyle="1" w:styleId="FunotentextZchn">
    <w:name w:val="Fußnotentext Zchn"/>
    <w:basedOn w:val="Absatz-Standardschriftart"/>
    <w:link w:val="Funotentext"/>
    <w:uiPriority w:val="99"/>
    <w:semiHidden/>
    <w:rsid w:val="00570695"/>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5706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11">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59088527">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22282432">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71843054">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3126999">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5335759">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909684214">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64454708">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5159509">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371">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lfgang.lutzky@elektrabregen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undig.at/" TargetMode="External"/><Relationship Id="rId4" Type="http://schemas.openxmlformats.org/officeDocument/2006/relationships/settings" Target="settings.xml"/><Relationship Id="rId9" Type="http://schemas.openxmlformats.org/officeDocument/2006/relationships/hyperlink" Target="http://www.elektrabregenz.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reiterpr.com/aktuell/1012-elektra-bregenz-ag-wird-zur-beko-grundig-&#246;sterreich-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1080</Words>
  <Characters>6805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2022-04-07T07:51:00Z</dcterms:created>
  <dcterms:modified xsi:type="dcterms:W3CDTF">2022-04-07T07:51:00Z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