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6E6FD" w14:textId="77777777" w:rsidR="00BF0E5F" w:rsidRDefault="00B45A40">
      <w:pPr>
        <w:spacing w:after="0" w:line="240" w:lineRule="auto"/>
        <w:rPr>
          <w:b/>
          <w:bCs/>
        </w:rPr>
      </w:pPr>
      <w:r>
        <w:rPr>
          <w:b/>
          <w:bCs/>
          <w:noProof/>
        </w:rPr>
        <w:drawing>
          <wp:anchor distT="0" distB="9525" distL="114300" distR="114300" simplePos="0" relativeHeight="2" behindDoc="0" locked="0" layoutInCell="1" allowOverlap="1" wp14:anchorId="3BC92FC5" wp14:editId="303A7B40">
            <wp:simplePos x="0" y="0"/>
            <wp:positionH relativeFrom="column">
              <wp:posOffset>4481830</wp:posOffset>
            </wp:positionH>
            <wp:positionV relativeFrom="paragraph">
              <wp:posOffset>-223520</wp:posOffset>
            </wp:positionV>
            <wp:extent cx="1534160" cy="448310"/>
            <wp:effectExtent l="0" t="0" r="0"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pic:cNvPicPr>
                      <a:picLocks noChangeAspect="1" noChangeArrowheads="1"/>
                    </pic:cNvPicPr>
                  </pic:nvPicPr>
                  <pic:blipFill>
                    <a:blip r:embed="rId11"/>
                    <a:stretch>
                      <a:fillRect/>
                    </a:stretch>
                  </pic:blipFill>
                  <pic:spPr bwMode="auto">
                    <a:xfrm>
                      <a:off x="0" y="0"/>
                      <a:ext cx="1534160" cy="448310"/>
                    </a:xfrm>
                    <a:prstGeom prst="rect">
                      <a:avLst/>
                    </a:prstGeom>
                  </pic:spPr>
                </pic:pic>
              </a:graphicData>
            </a:graphic>
          </wp:anchor>
        </w:drawing>
      </w:r>
    </w:p>
    <w:p w14:paraId="3C383F18" w14:textId="77777777" w:rsidR="00BF0E5F" w:rsidRDefault="00BF0E5F">
      <w:pPr>
        <w:spacing w:after="0" w:line="240" w:lineRule="auto"/>
        <w:rPr>
          <w:b/>
          <w:bCs/>
          <w:sz w:val="28"/>
          <w:szCs w:val="28"/>
        </w:rPr>
      </w:pPr>
    </w:p>
    <w:p w14:paraId="54D9449F" w14:textId="77777777" w:rsidR="00BF0E5F" w:rsidRDefault="00BF0E5F">
      <w:pPr>
        <w:spacing w:after="0" w:line="240" w:lineRule="auto"/>
        <w:rPr>
          <w:b/>
          <w:bCs/>
          <w:sz w:val="28"/>
          <w:szCs w:val="28"/>
        </w:rPr>
      </w:pPr>
    </w:p>
    <w:p w14:paraId="2E2A7DDA" w14:textId="77777777" w:rsidR="00BF0E5F" w:rsidRDefault="00B45A40">
      <w:pPr>
        <w:spacing w:after="0" w:line="240" w:lineRule="auto"/>
        <w:rPr>
          <w:b/>
          <w:bCs/>
          <w:sz w:val="28"/>
          <w:szCs w:val="28"/>
        </w:rPr>
      </w:pPr>
      <w:r>
        <w:rPr>
          <w:b/>
          <w:bCs/>
          <w:sz w:val="28"/>
          <w:szCs w:val="28"/>
        </w:rPr>
        <w:t>PRESSEINFORMATION</w:t>
      </w:r>
    </w:p>
    <w:p w14:paraId="2F2AD1DD" w14:textId="77777777" w:rsidR="00BF0E5F" w:rsidRDefault="00BF0E5F">
      <w:pPr>
        <w:spacing w:after="0" w:line="240" w:lineRule="auto"/>
        <w:rPr>
          <w:b/>
          <w:bCs/>
        </w:rPr>
      </w:pPr>
    </w:p>
    <w:p w14:paraId="18C1D192" w14:textId="77777777" w:rsidR="00BF0E5F" w:rsidRDefault="00BF0E5F">
      <w:pPr>
        <w:spacing w:after="0" w:line="240" w:lineRule="auto"/>
        <w:rPr>
          <w:b/>
          <w:bCs/>
        </w:rPr>
      </w:pPr>
    </w:p>
    <w:p w14:paraId="5E91900D" w14:textId="77777777" w:rsidR="00BF0E5F" w:rsidRDefault="00BF0E5F">
      <w:pPr>
        <w:spacing w:after="0" w:line="240" w:lineRule="auto"/>
        <w:rPr>
          <w:b/>
          <w:bCs/>
        </w:rPr>
      </w:pPr>
    </w:p>
    <w:p w14:paraId="11501D8A" w14:textId="77777777" w:rsidR="00BF0E5F" w:rsidRDefault="00BF0E5F">
      <w:pPr>
        <w:spacing w:after="0" w:line="240" w:lineRule="auto"/>
        <w:rPr>
          <w:b/>
          <w:bCs/>
        </w:rPr>
      </w:pPr>
    </w:p>
    <w:p w14:paraId="4989F04E" w14:textId="77777777" w:rsidR="00BF0E5F" w:rsidRDefault="00B45A40">
      <w:pPr>
        <w:spacing w:after="0" w:line="240" w:lineRule="auto"/>
        <w:rPr>
          <w:b/>
          <w:bCs/>
        </w:rPr>
      </w:pPr>
      <w:r>
        <w:rPr>
          <w:b/>
          <w:bCs/>
        </w:rPr>
        <w:t>Analyse von Geizhals.at zeigt:</w:t>
      </w:r>
    </w:p>
    <w:p w14:paraId="4BD4AA84" w14:textId="77777777" w:rsidR="00BF0E5F" w:rsidRDefault="00B45A40">
      <w:pPr>
        <w:spacing w:after="0" w:line="240" w:lineRule="auto"/>
        <w:rPr>
          <w:b/>
          <w:bCs/>
          <w:sz w:val="36"/>
          <w:szCs w:val="36"/>
        </w:rPr>
      </w:pPr>
      <w:r>
        <w:rPr>
          <w:b/>
          <w:bCs/>
          <w:sz w:val="36"/>
          <w:szCs w:val="36"/>
        </w:rPr>
        <w:t xml:space="preserve">Smartphones werden seit 2019 kontinuierlich teurer </w:t>
      </w:r>
    </w:p>
    <w:p w14:paraId="389E5D0D" w14:textId="77777777" w:rsidR="00BF0E5F" w:rsidRDefault="00BF0E5F">
      <w:pPr>
        <w:spacing w:after="0" w:line="240" w:lineRule="auto"/>
        <w:rPr>
          <w:rFonts w:eastAsia="Times New Roman" w:cstheme="minorHAnsi"/>
          <w:color w:val="0070C0"/>
        </w:rPr>
      </w:pPr>
    </w:p>
    <w:p w14:paraId="2E64800F" w14:textId="77777777" w:rsidR="00BF0E5F" w:rsidRDefault="00B45A40">
      <w:pPr>
        <w:spacing w:after="0" w:line="240" w:lineRule="auto"/>
        <w:rPr>
          <w:rFonts w:eastAsia="Times New Roman" w:cstheme="minorHAnsi"/>
          <w:b/>
          <w:bCs/>
        </w:rPr>
      </w:pPr>
      <w:r>
        <w:rPr>
          <w:rFonts w:eastAsia="Times New Roman" w:cstheme="minorHAnsi"/>
          <w:b/>
          <w:bCs/>
        </w:rPr>
        <w:t xml:space="preserve">Smartphones kosten heute im Durchschnitt rund 120 Euro mehr als 2019. Angeheizt durch den weltweiten Chipmangel verlangsamt sich auch der fortlaufende Preisverfall nach dem Verkaufsstart zusehends. Dennoch lohnt es sich in der Regel, mit dem Kauf abzuwarten: Im Gegensatz zu iPhones unterliegen z. B. Samsung-Smartphones – allen voran die Galaxy S-Serie – immer noch einer relativ aggressiven Preispolitik. Aber auch hier fallen die Preise sichtbar langsamer als zuletzt. </w:t>
      </w:r>
    </w:p>
    <w:p w14:paraId="60918C19" w14:textId="77777777" w:rsidR="00BF0E5F" w:rsidRDefault="00BF0E5F">
      <w:pPr>
        <w:spacing w:after="0" w:line="240" w:lineRule="auto"/>
      </w:pPr>
    </w:p>
    <w:p w14:paraId="4AB89451" w14:textId="77777777" w:rsidR="00BF0E5F" w:rsidRDefault="00B45A40">
      <w:pPr>
        <w:spacing w:after="0" w:line="240" w:lineRule="auto"/>
        <w:rPr>
          <w:rFonts w:eastAsia="Times New Roman" w:cstheme="minorHAnsi"/>
        </w:rPr>
      </w:pPr>
      <w:r>
        <w:t xml:space="preserve">Wien, </w:t>
      </w:r>
      <w:r w:rsidRPr="001C2744">
        <w:t>am 14. Juni 2022:</w:t>
      </w:r>
      <w:r>
        <w:t xml:space="preserve"> </w:t>
      </w:r>
      <w:r>
        <w:rPr>
          <w:rFonts w:eastAsia="Times New Roman" w:cstheme="minorHAnsi"/>
        </w:rPr>
        <w:t>Wer aktuell nach einem Smartphone sucht, hat die Qual der Wahl: Allein 2021 kamen 817 neue Modelle, inklusive sämtliche Varianten, auf den Markt – 772 davon auf Basis von iOS oder Android. Seit Jänner 2022 sind erneut 368 Modelle</w:t>
      </w:r>
      <w:r>
        <w:t xml:space="preserve"> </w:t>
      </w:r>
      <w:r>
        <w:rPr>
          <w:rFonts w:eastAsia="Times New Roman" w:cstheme="minorHAnsi"/>
        </w:rPr>
        <w:t>erschienen, davon wiederum 349 iOS- bzw. Android-Geräte. Um die derzeit 1.847 auf Geizhals.at gelisteten iOS- und Android- Modelle</w:t>
      </w:r>
      <w:bookmarkStart w:id="0" w:name="_Hlk105511680"/>
      <w:r>
        <w:rPr>
          <w:rFonts w:eastAsia="Times New Roman" w:cstheme="minorHAnsi"/>
        </w:rPr>
        <w:t xml:space="preserve"> </w:t>
      </w:r>
      <w:bookmarkEnd w:id="0"/>
      <w:r>
        <w:rPr>
          <w:rFonts w:eastAsia="Times New Roman" w:cstheme="minorHAnsi"/>
        </w:rPr>
        <w:t>zu vergleichen, bietet die Vergleichsplattform 56 Filterkriterien an. Damit lassen sich die unterschiedlichen Funktionen nach Belieben sortieren und gegenüberstellen.</w:t>
      </w:r>
    </w:p>
    <w:p w14:paraId="261EBD38" w14:textId="77777777" w:rsidR="00BF0E5F" w:rsidRDefault="00BF0E5F">
      <w:pPr>
        <w:spacing w:after="0" w:line="240" w:lineRule="auto"/>
        <w:rPr>
          <w:rFonts w:eastAsia="Times New Roman" w:cstheme="minorHAnsi"/>
          <w:b/>
          <w:bCs/>
        </w:rPr>
      </w:pPr>
    </w:p>
    <w:p w14:paraId="044DE65D" w14:textId="77777777" w:rsidR="00BF0E5F" w:rsidRDefault="00B45A40">
      <w:pPr>
        <w:spacing w:after="0" w:line="240" w:lineRule="auto"/>
        <w:rPr>
          <w:rFonts w:eastAsia="Times New Roman" w:cstheme="minorHAnsi"/>
          <w:b/>
          <w:bCs/>
        </w:rPr>
      </w:pPr>
      <w:r>
        <w:rPr>
          <w:rFonts w:eastAsia="Times New Roman" w:cstheme="minorHAnsi"/>
          <w:b/>
          <w:bCs/>
        </w:rPr>
        <w:t xml:space="preserve">Smartphones werden kontinuierlich teurer </w:t>
      </w:r>
    </w:p>
    <w:p w14:paraId="3B8B292B" w14:textId="33EC9471" w:rsidR="00BF0E5F" w:rsidRDefault="00B45A40">
      <w:pPr>
        <w:spacing w:after="0" w:line="240" w:lineRule="auto"/>
      </w:pPr>
      <w:bookmarkStart w:id="1" w:name="_Hlk105500146"/>
      <w:r>
        <w:rPr>
          <w:rFonts w:eastAsia="Times New Roman" w:cstheme="minorHAnsi"/>
        </w:rPr>
        <w:t xml:space="preserve">Kostete ein neues Smartphone im Jahr 2019 noch durchschnittlich 492,74 Euro sind es heuer bereits 612,32 Euro. </w:t>
      </w:r>
      <w:bookmarkEnd w:id="1"/>
      <w:r>
        <w:rPr>
          <w:rFonts w:eastAsia="Times New Roman" w:cstheme="minorHAnsi"/>
        </w:rPr>
        <w:t>Das entspricht einer Preissteigerung von 24,26 Prozent. Dabei erfolgte der Anstieg schleichend von 525,67 Euro in 2020, auf 583,75 Euro in 2021. Preistreiber ist Apple, dessen iOS-Geräte aktuell durchschnittlich 915,08 Euro kosten, im Gegensatz zu 375,44 Euro für Android-Smartphones. „Wir beobachten derzeit eine Verschiebung des idealen Kaufzeitpunktes für Smartphones. Ging man bisher davon aus, dass sich der Kauf rund um saisonale Ereignisse – wie Weihnachten oder Ostern – lohnt, so orientieren sich die immer geringer werdenden Preisreduktionen zunehmend am Produktzyklus – daher an der verstrichenen Zeit nach dem Verkaufsstart“, so</w:t>
      </w:r>
      <w:r>
        <w:rPr>
          <w:rFonts w:eastAsia="Times New Roman" w:cstheme="minorHAnsi"/>
          <w:color w:val="0070C0"/>
        </w:rPr>
        <w:t xml:space="preserve"> </w:t>
      </w:r>
      <w:r>
        <w:t>Mag. Markus Nigl, Vorstandsvorsitzender von Geizhals.at.</w:t>
      </w:r>
    </w:p>
    <w:p w14:paraId="64B736FA" w14:textId="77777777" w:rsidR="00BF0E5F" w:rsidRDefault="00BF0E5F">
      <w:pPr>
        <w:spacing w:after="0" w:line="240" w:lineRule="auto"/>
        <w:rPr>
          <w:rFonts w:eastAsia="Times New Roman" w:cstheme="minorHAnsi"/>
        </w:rPr>
      </w:pPr>
    </w:p>
    <w:p w14:paraId="63C50549" w14:textId="77777777" w:rsidR="00BF0E5F" w:rsidRDefault="00B45A40">
      <w:pPr>
        <w:spacing w:after="0" w:line="240" w:lineRule="auto"/>
        <w:rPr>
          <w:rFonts w:eastAsia="Times New Roman" w:cstheme="minorHAnsi"/>
          <w:b/>
          <w:bCs/>
        </w:rPr>
      </w:pPr>
      <w:bookmarkStart w:id="2" w:name="_Hlk105585789"/>
      <w:bookmarkEnd w:id="2"/>
      <w:r>
        <w:rPr>
          <w:rFonts w:eastAsia="Times New Roman" w:cstheme="minorHAnsi"/>
          <w:b/>
          <w:bCs/>
        </w:rPr>
        <w:t>Das Ende des spürbaren Preisverfalls</w:t>
      </w:r>
    </w:p>
    <w:p w14:paraId="1868B403" w14:textId="77777777" w:rsidR="00BF0E5F" w:rsidRDefault="00B45A40">
      <w:pPr>
        <w:spacing w:after="0" w:line="240" w:lineRule="auto"/>
        <w:rPr>
          <w:rFonts w:eastAsia="Times New Roman" w:cstheme="minorHAnsi"/>
        </w:rPr>
      </w:pPr>
      <w:r>
        <w:rPr>
          <w:rFonts w:eastAsia="Times New Roman"/>
        </w:rPr>
        <w:t>2022 fallen aber auch die Smartphone-Preise, nach dem Verkaufsstart, sichtbar langsamer als in den Vorjahren. Während iPhones seit jeher für ihre Preisstabilität bekannt sind, sind die größten Ersparnisse noch bei Samsung und Xiaomi zu erwarten.</w:t>
      </w:r>
      <w:r>
        <w:rPr>
          <w:rFonts w:eastAsia="Times New Roman" w:cstheme="minorHAnsi"/>
        </w:rPr>
        <w:t xml:space="preserve"> </w:t>
      </w:r>
      <w:r>
        <w:rPr>
          <w:rFonts w:eastAsia="Times New Roman"/>
        </w:rPr>
        <w:t xml:space="preserve">Hier kann man aktuell bei Geräten der </w:t>
      </w:r>
      <w:bookmarkStart w:id="3" w:name="_Hlk105570799"/>
      <w:r>
        <w:rPr>
          <w:rFonts w:eastAsia="Times New Roman"/>
        </w:rPr>
        <w:t xml:space="preserve">Flaggschiff-Reihe Galaxy S </w:t>
      </w:r>
      <w:bookmarkEnd w:id="3"/>
      <w:r>
        <w:rPr>
          <w:rFonts w:eastAsia="Times New Roman"/>
        </w:rPr>
        <w:t>noch die stärksten Preisschwankungen beobachten. Am stärksten und schnellsten sinken die Preise bei Xiaomi – nicht zuletzt dank des Rückzugs von Huawei. Aufgrund schwieriger Verfügbarkeiten ist allerdings auch hier nach rund neun Monaten der Zenit erreicht. Der Preis der 13er-Serie von Apple ist drei Monate nach Verkaufsstart im September 2021 überhaupt nur um 0,4 Prozent gefallen. Auch sechs Monate später spart man lediglich 10,26 Prozent.</w:t>
      </w:r>
    </w:p>
    <w:p w14:paraId="03CE9F8D" w14:textId="77777777" w:rsidR="00BF0E5F" w:rsidRDefault="00BF0E5F">
      <w:pPr>
        <w:spacing w:after="0" w:line="240" w:lineRule="auto"/>
        <w:rPr>
          <w:rFonts w:eastAsia="Times New Roman"/>
        </w:rPr>
      </w:pPr>
    </w:p>
    <w:tbl>
      <w:tblPr>
        <w:tblStyle w:val="Tabellenraster"/>
        <w:tblW w:w="9067" w:type="dxa"/>
        <w:tblLook w:val="04A0" w:firstRow="1" w:lastRow="0" w:firstColumn="1" w:lastColumn="0" w:noHBand="0" w:noVBand="1"/>
      </w:tblPr>
      <w:tblGrid>
        <w:gridCol w:w="1127"/>
        <w:gridCol w:w="1983"/>
        <w:gridCol w:w="1985"/>
        <w:gridCol w:w="1985"/>
        <w:gridCol w:w="1987"/>
      </w:tblGrid>
      <w:tr w:rsidR="00BF0E5F" w14:paraId="039B8BA8" w14:textId="77777777">
        <w:tc>
          <w:tcPr>
            <w:tcW w:w="1127" w:type="dxa"/>
            <w:shd w:val="clear" w:color="auto" w:fill="auto"/>
          </w:tcPr>
          <w:p w14:paraId="28CB8A23" w14:textId="77777777" w:rsidR="00BF0E5F" w:rsidRDefault="00BF0E5F">
            <w:pPr>
              <w:spacing w:after="0" w:line="240" w:lineRule="auto"/>
              <w:rPr>
                <w:rFonts w:eastAsia="Times New Roman"/>
              </w:rPr>
            </w:pPr>
          </w:p>
        </w:tc>
        <w:tc>
          <w:tcPr>
            <w:tcW w:w="1983" w:type="dxa"/>
            <w:shd w:val="clear" w:color="auto" w:fill="auto"/>
          </w:tcPr>
          <w:p w14:paraId="237F371C" w14:textId="77777777" w:rsidR="00BF0E5F" w:rsidRDefault="00B45A40">
            <w:pPr>
              <w:spacing w:after="0" w:line="240" w:lineRule="auto"/>
              <w:rPr>
                <w:rFonts w:eastAsia="Times New Roman"/>
              </w:rPr>
            </w:pPr>
            <w:r>
              <w:rPr>
                <w:rFonts w:eastAsia="Times New Roman"/>
              </w:rPr>
              <w:t>Preisverfall nach drei Monaten</w:t>
            </w:r>
          </w:p>
        </w:tc>
        <w:tc>
          <w:tcPr>
            <w:tcW w:w="1985" w:type="dxa"/>
            <w:shd w:val="clear" w:color="auto" w:fill="auto"/>
          </w:tcPr>
          <w:p w14:paraId="6271F134" w14:textId="77777777" w:rsidR="00BF0E5F" w:rsidRDefault="00B45A40">
            <w:pPr>
              <w:spacing w:after="0" w:line="240" w:lineRule="auto"/>
              <w:rPr>
                <w:rFonts w:eastAsia="Times New Roman"/>
              </w:rPr>
            </w:pPr>
            <w:r>
              <w:rPr>
                <w:rFonts w:eastAsia="Times New Roman"/>
              </w:rPr>
              <w:t>Preisverfall nach sechs Monaten</w:t>
            </w:r>
          </w:p>
        </w:tc>
        <w:tc>
          <w:tcPr>
            <w:tcW w:w="1985" w:type="dxa"/>
            <w:shd w:val="clear" w:color="auto" w:fill="auto"/>
          </w:tcPr>
          <w:p w14:paraId="483F5565" w14:textId="77777777" w:rsidR="00BF0E5F" w:rsidRDefault="00B45A40">
            <w:pPr>
              <w:spacing w:after="0" w:line="240" w:lineRule="auto"/>
              <w:rPr>
                <w:rFonts w:eastAsia="Times New Roman"/>
              </w:rPr>
            </w:pPr>
            <w:r>
              <w:rPr>
                <w:rFonts w:eastAsia="Times New Roman"/>
              </w:rPr>
              <w:t>Preisverfall nach neun Monaten</w:t>
            </w:r>
          </w:p>
        </w:tc>
        <w:tc>
          <w:tcPr>
            <w:tcW w:w="1987" w:type="dxa"/>
            <w:shd w:val="clear" w:color="auto" w:fill="auto"/>
          </w:tcPr>
          <w:p w14:paraId="40BBE70C" w14:textId="77777777" w:rsidR="00BF0E5F" w:rsidRDefault="00B45A40">
            <w:pPr>
              <w:spacing w:after="0" w:line="240" w:lineRule="auto"/>
              <w:rPr>
                <w:rFonts w:eastAsia="Times New Roman"/>
              </w:rPr>
            </w:pPr>
            <w:r>
              <w:rPr>
                <w:rFonts w:eastAsia="Times New Roman"/>
              </w:rPr>
              <w:t>Preisverfall nach zwölf Monaten</w:t>
            </w:r>
          </w:p>
        </w:tc>
      </w:tr>
      <w:tr w:rsidR="00BF0E5F" w14:paraId="41D8CDF5" w14:textId="77777777">
        <w:tc>
          <w:tcPr>
            <w:tcW w:w="1127" w:type="dxa"/>
            <w:shd w:val="clear" w:color="auto" w:fill="auto"/>
          </w:tcPr>
          <w:p w14:paraId="01496CC6" w14:textId="77777777" w:rsidR="00BF0E5F" w:rsidRDefault="00B45A40">
            <w:pPr>
              <w:spacing w:after="0" w:line="240" w:lineRule="auto"/>
              <w:rPr>
                <w:rFonts w:eastAsia="Times New Roman"/>
              </w:rPr>
            </w:pPr>
            <w:r>
              <w:rPr>
                <w:rFonts w:eastAsia="Times New Roman"/>
              </w:rPr>
              <w:t>Xiaomi</w:t>
            </w:r>
          </w:p>
        </w:tc>
        <w:tc>
          <w:tcPr>
            <w:tcW w:w="1983" w:type="dxa"/>
            <w:shd w:val="clear" w:color="auto" w:fill="auto"/>
          </w:tcPr>
          <w:p w14:paraId="78DE9901" w14:textId="77777777" w:rsidR="00BF0E5F" w:rsidRDefault="00B45A40">
            <w:pPr>
              <w:spacing w:after="0" w:line="240" w:lineRule="auto"/>
              <w:jc w:val="center"/>
              <w:rPr>
                <w:rFonts w:eastAsia="Times New Roman"/>
              </w:rPr>
            </w:pPr>
            <w:r>
              <w:rPr>
                <w:rFonts w:eastAsia="Times New Roman"/>
              </w:rPr>
              <w:t>-17,95 %</w:t>
            </w:r>
          </w:p>
        </w:tc>
        <w:tc>
          <w:tcPr>
            <w:tcW w:w="1985" w:type="dxa"/>
            <w:shd w:val="clear" w:color="auto" w:fill="auto"/>
          </w:tcPr>
          <w:p w14:paraId="0EA0BA99" w14:textId="77777777" w:rsidR="00BF0E5F" w:rsidRDefault="00B45A40">
            <w:pPr>
              <w:spacing w:after="0" w:line="240" w:lineRule="auto"/>
              <w:jc w:val="center"/>
              <w:rPr>
                <w:rFonts w:eastAsia="Times New Roman"/>
              </w:rPr>
            </w:pPr>
            <w:r>
              <w:rPr>
                <w:rFonts w:eastAsia="Times New Roman"/>
              </w:rPr>
              <w:t>-20,31 %</w:t>
            </w:r>
          </w:p>
        </w:tc>
        <w:tc>
          <w:tcPr>
            <w:tcW w:w="1985" w:type="dxa"/>
            <w:shd w:val="clear" w:color="auto" w:fill="auto"/>
          </w:tcPr>
          <w:p w14:paraId="47232891" w14:textId="77777777" w:rsidR="00BF0E5F" w:rsidRDefault="00B45A40">
            <w:pPr>
              <w:spacing w:after="0" w:line="240" w:lineRule="auto"/>
              <w:jc w:val="center"/>
              <w:rPr>
                <w:rFonts w:eastAsia="Times New Roman"/>
              </w:rPr>
            </w:pPr>
            <w:r>
              <w:rPr>
                <w:rFonts w:eastAsia="Times New Roman"/>
              </w:rPr>
              <w:t>-22,65 %</w:t>
            </w:r>
          </w:p>
        </w:tc>
        <w:tc>
          <w:tcPr>
            <w:tcW w:w="1987" w:type="dxa"/>
            <w:shd w:val="clear" w:color="auto" w:fill="auto"/>
          </w:tcPr>
          <w:p w14:paraId="2AD82A3A" w14:textId="77777777" w:rsidR="00BF0E5F" w:rsidRDefault="00B45A40">
            <w:pPr>
              <w:spacing w:after="0" w:line="240" w:lineRule="auto"/>
              <w:jc w:val="center"/>
              <w:rPr>
                <w:rFonts w:eastAsia="Times New Roman"/>
              </w:rPr>
            </w:pPr>
            <w:r>
              <w:rPr>
                <w:rFonts w:eastAsia="Times New Roman"/>
              </w:rPr>
              <w:t>-14,02 %</w:t>
            </w:r>
          </w:p>
        </w:tc>
      </w:tr>
      <w:tr w:rsidR="00BF0E5F" w14:paraId="1CAEBD09" w14:textId="77777777">
        <w:tc>
          <w:tcPr>
            <w:tcW w:w="1127" w:type="dxa"/>
            <w:shd w:val="clear" w:color="auto" w:fill="auto"/>
          </w:tcPr>
          <w:p w14:paraId="35621682" w14:textId="77777777" w:rsidR="00BF0E5F" w:rsidRDefault="00B45A40">
            <w:pPr>
              <w:spacing w:after="0" w:line="240" w:lineRule="auto"/>
              <w:rPr>
                <w:rFonts w:eastAsia="Times New Roman"/>
              </w:rPr>
            </w:pPr>
            <w:r>
              <w:rPr>
                <w:rFonts w:eastAsia="Times New Roman"/>
              </w:rPr>
              <w:t>Samsung</w:t>
            </w:r>
          </w:p>
        </w:tc>
        <w:tc>
          <w:tcPr>
            <w:tcW w:w="1983" w:type="dxa"/>
            <w:shd w:val="clear" w:color="auto" w:fill="auto"/>
          </w:tcPr>
          <w:p w14:paraId="0F063F4A" w14:textId="77777777" w:rsidR="00BF0E5F" w:rsidRDefault="00B45A40">
            <w:pPr>
              <w:spacing w:after="0" w:line="240" w:lineRule="auto"/>
              <w:jc w:val="center"/>
              <w:rPr>
                <w:rFonts w:eastAsia="Times New Roman"/>
              </w:rPr>
            </w:pPr>
            <w:r>
              <w:rPr>
                <w:rFonts w:eastAsia="Times New Roman"/>
              </w:rPr>
              <w:t xml:space="preserve">-12,40 % </w:t>
            </w:r>
          </w:p>
        </w:tc>
        <w:tc>
          <w:tcPr>
            <w:tcW w:w="1985" w:type="dxa"/>
            <w:shd w:val="clear" w:color="auto" w:fill="auto"/>
          </w:tcPr>
          <w:p w14:paraId="7DB6A6FC" w14:textId="77777777" w:rsidR="00BF0E5F" w:rsidRDefault="00B45A40">
            <w:pPr>
              <w:spacing w:after="0" w:line="240" w:lineRule="auto"/>
              <w:jc w:val="center"/>
              <w:rPr>
                <w:rFonts w:eastAsia="Times New Roman"/>
              </w:rPr>
            </w:pPr>
            <w:r>
              <w:rPr>
                <w:rFonts w:eastAsia="Times New Roman"/>
              </w:rPr>
              <w:t>-18,06 %</w:t>
            </w:r>
          </w:p>
        </w:tc>
        <w:tc>
          <w:tcPr>
            <w:tcW w:w="1985" w:type="dxa"/>
            <w:shd w:val="clear" w:color="auto" w:fill="auto"/>
          </w:tcPr>
          <w:p w14:paraId="63311F16" w14:textId="77777777" w:rsidR="00BF0E5F" w:rsidRDefault="00B45A40">
            <w:pPr>
              <w:spacing w:after="0" w:line="240" w:lineRule="auto"/>
              <w:jc w:val="center"/>
              <w:rPr>
                <w:rFonts w:eastAsia="Times New Roman"/>
              </w:rPr>
            </w:pPr>
            <w:r>
              <w:rPr>
                <w:rFonts w:eastAsia="Times New Roman"/>
              </w:rPr>
              <w:t>-20,17 %</w:t>
            </w:r>
          </w:p>
        </w:tc>
        <w:tc>
          <w:tcPr>
            <w:tcW w:w="1987" w:type="dxa"/>
            <w:shd w:val="clear" w:color="auto" w:fill="auto"/>
          </w:tcPr>
          <w:p w14:paraId="6E826D79" w14:textId="77777777" w:rsidR="00BF0E5F" w:rsidRDefault="00B45A40">
            <w:pPr>
              <w:spacing w:after="0" w:line="240" w:lineRule="auto"/>
              <w:jc w:val="center"/>
              <w:rPr>
                <w:rFonts w:eastAsia="Times New Roman"/>
              </w:rPr>
            </w:pPr>
            <w:r>
              <w:rPr>
                <w:rFonts w:eastAsia="Times New Roman"/>
              </w:rPr>
              <w:t>-24,81 %</w:t>
            </w:r>
          </w:p>
        </w:tc>
      </w:tr>
      <w:tr w:rsidR="00BF0E5F" w14:paraId="64E10384" w14:textId="77777777">
        <w:tc>
          <w:tcPr>
            <w:tcW w:w="1127" w:type="dxa"/>
            <w:shd w:val="clear" w:color="auto" w:fill="auto"/>
          </w:tcPr>
          <w:p w14:paraId="7696C255" w14:textId="77777777" w:rsidR="00BF0E5F" w:rsidRDefault="00B45A40">
            <w:pPr>
              <w:spacing w:after="0" w:line="240" w:lineRule="auto"/>
              <w:rPr>
                <w:rFonts w:eastAsia="Times New Roman"/>
              </w:rPr>
            </w:pPr>
            <w:r>
              <w:rPr>
                <w:rFonts w:eastAsia="Times New Roman"/>
              </w:rPr>
              <w:t>Apple</w:t>
            </w:r>
          </w:p>
        </w:tc>
        <w:tc>
          <w:tcPr>
            <w:tcW w:w="1983" w:type="dxa"/>
            <w:shd w:val="clear" w:color="auto" w:fill="auto"/>
          </w:tcPr>
          <w:p w14:paraId="10AA1C56" w14:textId="77777777" w:rsidR="00BF0E5F" w:rsidRDefault="00B45A40">
            <w:pPr>
              <w:spacing w:after="0" w:line="240" w:lineRule="auto"/>
              <w:jc w:val="center"/>
              <w:rPr>
                <w:rFonts w:eastAsia="Times New Roman"/>
              </w:rPr>
            </w:pPr>
            <w:r>
              <w:rPr>
                <w:rFonts w:eastAsia="Times New Roman"/>
              </w:rPr>
              <w:t>-3,57 %</w:t>
            </w:r>
          </w:p>
        </w:tc>
        <w:tc>
          <w:tcPr>
            <w:tcW w:w="1985" w:type="dxa"/>
            <w:shd w:val="clear" w:color="auto" w:fill="auto"/>
          </w:tcPr>
          <w:p w14:paraId="690DC09E" w14:textId="77777777" w:rsidR="00BF0E5F" w:rsidRDefault="00B45A40">
            <w:pPr>
              <w:spacing w:after="0" w:line="240" w:lineRule="auto"/>
              <w:jc w:val="center"/>
              <w:rPr>
                <w:rFonts w:eastAsia="Times New Roman"/>
              </w:rPr>
            </w:pPr>
            <w:r>
              <w:rPr>
                <w:rFonts w:eastAsia="Times New Roman"/>
              </w:rPr>
              <w:t xml:space="preserve">-9,73 % </w:t>
            </w:r>
          </w:p>
        </w:tc>
        <w:tc>
          <w:tcPr>
            <w:tcW w:w="1985" w:type="dxa"/>
            <w:shd w:val="clear" w:color="auto" w:fill="auto"/>
          </w:tcPr>
          <w:p w14:paraId="4FA36223" w14:textId="77777777" w:rsidR="00BF0E5F" w:rsidRDefault="00B45A40">
            <w:pPr>
              <w:spacing w:after="0" w:line="240" w:lineRule="auto"/>
              <w:jc w:val="center"/>
              <w:rPr>
                <w:rFonts w:eastAsia="Times New Roman"/>
              </w:rPr>
            </w:pPr>
            <w:r>
              <w:rPr>
                <w:rFonts w:eastAsia="Times New Roman"/>
              </w:rPr>
              <w:t>-10,39 %</w:t>
            </w:r>
          </w:p>
        </w:tc>
        <w:tc>
          <w:tcPr>
            <w:tcW w:w="1987" w:type="dxa"/>
            <w:shd w:val="clear" w:color="auto" w:fill="auto"/>
          </w:tcPr>
          <w:p w14:paraId="49F8B267" w14:textId="77777777" w:rsidR="00BF0E5F" w:rsidRDefault="00B45A40">
            <w:pPr>
              <w:spacing w:after="0" w:line="240" w:lineRule="auto"/>
              <w:jc w:val="center"/>
              <w:rPr>
                <w:rFonts w:eastAsia="Times New Roman"/>
              </w:rPr>
            </w:pPr>
            <w:r>
              <w:rPr>
                <w:rFonts w:eastAsia="Times New Roman"/>
              </w:rPr>
              <w:t>-15,28 %</w:t>
            </w:r>
            <w:bookmarkStart w:id="4" w:name="_Hlk105571817"/>
            <w:bookmarkEnd w:id="4"/>
          </w:p>
        </w:tc>
      </w:tr>
    </w:tbl>
    <w:p w14:paraId="2750C096" w14:textId="77777777" w:rsidR="00BF0E5F" w:rsidRDefault="00B45A40">
      <w:pPr>
        <w:spacing w:after="0" w:line="240" w:lineRule="auto"/>
        <w:rPr>
          <w:color w:val="000000"/>
        </w:rPr>
      </w:pPr>
      <w:bookmarkStart w:id="5" w:name="__DdeLink__1877_1153337023"/>
      <w:r>
        <w:rPr>
          <w:b/>
          <w:bCs/>
        </w:rPr>
        <w:lastRenderedPageBreak/>
        <w:t xml:space="preserve">Drei Hersteller beherrschen den Markt  </w:t>
      </w:r>
      <w:r>
        <w:br/>
      </w:r>
      <w:r>
        <w:rPr>
          <w:color w:val="000000"/>
        </w:rPr>
        <w:t xml:space="preserve">In der Tat beherrschen Apple, Samsung und Xiaomi den österreichischen Markt. So gehen seit Anfang des Jahres 167.746 Suchanfragen (34,08 Prozent) auf Samsung, 116.429 (23,66 Prozent) auf Apple und 44.634 (9,07 Prozent) auf Xiaomi zurück. </w:t>
      </w:r>
      <w:bookmarkEnd w:id="5"/>
      <w:r>
        <w:rPr>
          <w:color w:val="000000"/>
        </w:rPr>
        <w:t xml:space="preserve">Auch was das Betriebssystem anbelangt, sind Android und iOS weiterhin tonangebend. Demnach bieten 80 Prozent – konkret 68 der 85 auf Geizhals.at gelisteten Hersteller – Smartphones an, die auf diesen Betriebssystemen basieren. </w:t>
      </w:r>
    </w:p>
    <w:p w14:paraId="5FF907F7" w14:textId="77777777" w:rsidR="00BF0E5F" w:rsidRDefault="00BF0E5F">
      <w:pPr>
        <w:spacing w:after="0" w:line="240" w:lineRule="auto"/>
        <w:rPr>
          <w:color w:val="000000"/>
        </w:rPr>
      </w:pPr>
    </w:p>
    <w:p w14:paraId="6FB387E3" w14:textId="77777777" w:rsidR="00BF0E5F" w:rsidRDefault="00B45A40">
      <w:pPr>
        <w:spacing w:after="0" w:line="240" w:lineRule="auto"/>
      </w:pPr>
      <w:r>
        <w:rPr>
          <w:b/>
          <w:bCs/>
          <w:lang w:val="de-DE"/>
        </w:rPr>
        <w:t xml:space="preserve">Über Geizhals </w:t>
      </w:r>
    </w:p>
    <w:p w14:paraId="557104A7" w14:textId="77777777" w:rsidR="00BF0E5F" w:rsidRDefault="00B45A40">
      <w:pPr>
        <w:spacing w:after="0" w:line="240" w:lineRule="auto"/>
      </w:pPr>
      <w:r>
        <w:rPr>
          <w:lang w:val="de-DE"/>
        </w:rPr>
        <w:t xml:space="preserve">Seit der Gründung 1997 hat sich </w:t>
      </w:r>
      <w:hyperlink r:id="rId12">
        <w:r>
          <w:rPr>
            <w:rStyle w:val="Internetverknpfung"/>
            <w:lang w:val="de-DE"/>
          </w:rPr>
          <w:t>Geizhals.at</w:t>
        </w:r>
      </w:hyperlink>
      <w:r>
        <w:rPr>
          <w:lang w:val="de-DE"/>
        </w:rPr>
        <w:t xml:space="preserve"> von einer unabhängigen Preisvergleichsplattform zu einem der </w:t>
      </w:r>
      <w:r>
        <w:t xml:space="preserve">größten E-Commerce-Portale im deutschsprachigen Raum entwickelt. Als neutraler Mittler zwischen 280.000 Händlern und monatlich </w:t>
      </w:r>
      <w:r>
        <w:rPr>
          <w:lang w:val="de-DE"/>
        </w:rPr>
        <w:t>12 Millionen</w:t>
      </w:r>
      <w:r>
        <w:t xml:space="preserve"> KonsumentInnen umfasst das Angebot sämtliche</w:t>
      </w:r>
      <w:r>
        <w:rPr>
          <w:strike/>
        </w:rPr>
        <w:t xml:space="preserve"> </w:t>
      </w:r>
      <w:r>
        <w:t xml:space="preserve">Bereiche – von Hardware und Unterhaltungselektronik bis hin zu Sportartikel, Kosmetik, Spielzeug uvm. </w:t>
      </w:r>
      <w:r>
        <w:rPr>
          <w:lang w:val="de-DE"/>
        </w:rPr>
        <w:t>Auf</w:t>
      </w:r>
      <w:r>
        <w:t xml:space="preserve"> Basis </w:t>
      </w:r>
      <w:r>
        <w:rPr>
          <w:lang w:val="de-DE"/>
        </w:rPr>
        <w:t xml:space="preserve">detaillierter Filter und Funktionen bietet das Unternehmen </w:t>
      </w:r>
      <w:r>
        <w:t xml:space="preserve">Kauf- und Preisberatung für über 2,2 Millionen Produkte in 14 Haupt- und über 130 Zusatzkategorien. Im Jahr </w:t>
      </w:r>
      <w:r>
        <w:rPr>
          <w:lang w:val="de-DE"/>
        </w:rPr>
        <w:t>2000 wurde Geizhals in die Preisvergleich Internet Services AG umgewandelt, an der sich der deutsche Heise Verlag 2013 beteiligte und mittlerweile über 90 Prozent hält.</w:t>
      </w:r>
      <w:r>
        <w:t xml:space="preserve"> Neben Österreich und Deutschland liefert die Plattform auch in Großbritannien sowie Polen wichtige Entscheidungshilfe und hat 2021 </w:t>
      </w:r>
      <w:hyperlink r:id="rId13">
        <w:r>
          <w:rPr>
            <w:rStyle w:val="Internetverknpfung"/>
          </w:rPr>
          <w:t>tarife.at</w:t>
        </w:r>
      </w:hyperlink>
      <w:r>
        <w:t xml:space="preserve"> übernommen. Mehr unter </w:t>
      </w:r>
      <w:hyperlink r:id="rId14">
        <w:r>
          <w:rPr>
            <w:rStyle w:val="Internetverknpfung"/>
          </w:rPr>
          <w:t>https://unternehmen.geizhals.at/</w:t>
        </w:r>
      </w:hyperlink>
      <w:r>
        <w:t xml:space="preserve"> </w:t>
      </w:r>
    </w:p>
    <w:p w14:paraId="6BCC57CD" w14:textId="77777777" w:rsidR="00BF0E5F" w:rsidRDefault="00BF0E5F">
      <w:pPr>
        <w:spacing w:after="0" w:line="240" w:lineRule="auto"/>
        <w:rPr>
          <w:b/>
          <w:bCs/>
        </w:rPr>
      </w:pPr>
    </w:p>
    <w:p w14:paraId="19514B36" w14:textId="40DFF92F" w:rsidR="00BF0E5F" w:rsidRDefault="00F25C00">
      <w:pPr>
        <w:spacing w:after="0" w:line="240" w:lineRule="auto"/>
        <w:rPr>
          <w:b/>
          <w:bCs/>
        </w:rPr>
      </w:pPr>
      <w:r>
        <w:rPr>
          <w:b/>
          <w:bCs/>
        </w:rPr>
        <w:t>Infog</w:t>
      </w:r>
      <w:r w:rsidR="00B45A40">
        <w:rPr>
          <w:b/>
          <w:bCs/>
        </w:rPr>
        <w:t>rafiken</w:t>
      </w:r>
    </w:p>
    <w:p w14:paraId="5EBF1448" w14:textId="4E1A2520" w:rsidR="00BF0E5F" w:rsidRDefault="00F25C00">
      <w:pPr>
        <w:pStyle w:val="Listenabsatz"/>
        <w:numPr>
          <w:ilvl w:val="0"/>
          <w:numId w:val="1"/>
        </w:numPr>
        <w:spacing w:after="0" w:line="240" w:lineRule="auto"/>
      </w:pPr>
      <w:r w:rsidRPr="00F25C00">
        <w:t>Der Preisverfall bei den beliebtesten Smartphone-Herstellern</w:t>
      </w:r>
      <w:r w:rsidR="00B45A40">
        <w:t xml:space="preserve"> (© Geizhals.at)</w:t>
      </w:r>
    </w:p>
    <w:p w14:paraId="6379FACD" w14:textId="0F6EFF3B" w:rsidR="00BF0E5F" w:rsidRDefault="00F25C00">
      <w:pPr>
        <w:pStyle w:val="Listenabsatz"/>
        <w:numPr>
          <w:ilvl w:val="0"/>
          <w:numId w:val="1"/>
        </w:numPr>
        <w:spacing w:after="0" w:line="240" w:lineRule="auto"/>
      </w:pPr>
      <w:r w:rsidRPr="00F25C00">
        <w:t xml:space="preserve">Die Entwicklung des Smartphone-Markts </w:t>
      </w:r>
      <w:r w:rsidR="00B45A40">
        <w:t xml:space="preserve">(© Geizhals.at) </w:t>
      </w:r>
    </w:p>
    <w:p w14:paraId="221DC9A6" w14:textId="77777777" w:rsidR="00BF0E5F" w:rsidRDefault="00BF0E5F">
      <w:pPr>
        <w:spacing w:after="0" w:line="240" w:lineRule="auto"/>
        <w:rPr>
          <w:b/>
          <w:bCs/>
        </w:rPr>
      </w:pPr>
    </w:p>
    <w:p w14:paraId="6BCD9E79" w14:textId="77777777" w:rsidR="00BF0E5F" w:rsidRDefault="00B45A40">
      <w:pPr>
        <w:spacing w:after="0" w:line="240" w:lineRule="auto"/>
        <w:rPr>
          <w:b/>
          <w:bCs/>
        </w:rPr>
      </w:pPr>
      <w:r>
        <w:rPr>
          <w:b/>
          <w:bCs/>
        </w:rPr>
        <w:t>Rückfragehinweis</w:t>
      </w:r>
    </w:p>
    <w:p w14:paraId="4A457880" w14:textId="77777777" w:rsidR="00BF0E5F" w:rsidRDefault="00BF0E5F">
      <w:pPr>
        <w:sectPr w:rsidR="00BF0E5F">
          <w:footerReference w:type="default" r:id="rId15"/>
          <w:pgSz w:w="11906" w:h="16838"/>
          <w:pgMar w:top="1417" w:right="1417" w:bottom="1134" w:left="1417" w:header="0" w:footer="708" w:gutter="0"/>
          <w:cols w:space="720"/>
          <w:formProt w:val="0"/>
          <w:docGrid w:linePitch="360" w:charSpace="20480"/>
        </w:sectPr>
      </w:pPr>
    </w:p>
    <w:p w14:paraId="662C99BE" w14:textId="77777777" w:rsidR="00BF0E5F" w:rsidRDefault="00B45A40">
      <w:pPr>
        <w:spacing w:after="0" w:line="240" w:lineRule="auto"/>
        <w:jc w:val="both"/>
      </w:pPr>
      <w:r>
        <w:rPr>
          <w:rFonts w:eastAsia="Times New Roman" w:cs="Calibri"/>
          <w:color w:val="000000"/>
          <w:lang w:eastAsia="de-DE"/>
        </w:rPr>
        <w:t>Dr. Alma Mautner</w:t>
      </w:r>
    </w:p>
    <w:p w14:paraId="581306A8" w14:textId="77777777" w:rsidR="00BF0E5F" w:rsidRDefault="00B45A40">
      <w:pPr>
        <w:spacing w:after="0" w:line="240" w:lineRule="auto"/>
        <w:jc w:val="both"/>
        <w:rPr>
          <w:rFonts w:ascii="Calibri" w:eastAsia="Times New Roman" w:hAnsi="Calibri" w:cs="Calibri"/>
          <w:color w:val="000000"/>
          <w:lang w:eastAsia="de-DE"/>
        </w:rPr>
      </w:pPr>
      <w:r>
        <w:rPr>
          <w:rFonts w:eastAsia="Times New Roman" w:cs="Calibri"/>
          <w:color w:val="000000"/>
          <w:lang w:eastAsia="de-DE"/>
        </w:rPr>
        <w:t>Reiter PR</w:t>
      </w:r>
    </w:p>
    <w:p w14:paraId="6CF345CD" w14:textId="77777777" w:rsidR="00BF0E5F" w:rsidRDefault="00B45A40">
      <w:pPr>
        <w:tabs>
          <w:tab w:val="left" w:pos="198"/>
        </w:tabs>
        <w:spacing w:after="0" w:line="240" w:lineRule="auto"/>
        <w:jc w:val="both"/>
        <w:rPr>
          <w:rFonts w:ascii="Calibri" w:hAnsi="Calibri" w:cs="Calibri"/>
        </w:rPr>
      </w:pPr>
      <w:r>
        <w:rPr>
          <w:rFonts w:eastAsia="Times New Roman" w:cs="Calibri"/>
          <w:color w:val="000000"/>
          <w:lang w:eastAsia="de-DE"/>
        </w:rPr>
        <w:t>+43 </w:t>
      </w:r>
      <w:r>
        <w:rPr>
          <w:rFonts w:cs="Calibri"/>
        </w:rPr>
        <w:t>681 10406622</w:t>
      </w:r>
    </w:p>
    <w:p w14:paraId="4BC9C375" w14:textId="77777777" w:rsidR="00BF0E5F" w:rsidRDefault="00E557D4">
      <w:pPr>
        <w:spacing w:after="0" w:line="240" w:lineRule="auto"/>
        <w:jc w:val="both"/>
      </w:pPr>
      <w:hyperlink r:id="rId16">
        <w:r w:rsidR="00B45A40">
          <w:rPr>
            <w:rStyle w:val="Internetverknpfung"/>
            <w:rFonts w:cs="Calibri"/>
            <w:sz w:val="21"/>
            <w:szCs w:val="21"/>
          </w:rPr>
          <w:t>alma.mautner@reiterpr.com</w:t>
        </w:r>
      </w:hyperlink>
    </w:p>
    <w:p w14:paraId="165C2E42" w14:textId="77777777" w:rsidR="00BF0E5F" w:rsidRDefault="00BF0E5F">
      <w:pPr>
        <w:spacing w:after="0" w:line="240" w:lineRule="auto"/>
        <w:rPr>
          <w:lang w:val="de-DE"/>
        </w:rPr>
      </w:pPr>
    </w:p>
    <w:p w14:paraId="696749C7" w14:textId="77777777" w:rsidR="00BF0E5F" w:rsidRDefault="00BF0E5F">
      <w:pPr>
        <w:spacing w:after="0" w:line="240" w:lineRule="auto"/>
        <w:rPr>
          <w:lang w:val="de-DE"/>
        </w:rPr>
      </w:pPr>
    </w:p>
    <w:p w14:paraId="3A865326" w14:textId="77777777" w:rsidR="00BF0E5F" w:rsidRDefault="00BF0E5F">
      <w:pPr>
        <w:spacing w:after="0" w:line="240" w:lineRule="auto"/>
        <w:rPr>
          <w:lang w:val="de-DE"/>
        </w:rPr>
      </w:pPr>
    </w:p>
    <w:p w14:paraId="4E30BC4F" w14:textId="77777777" w:rsidR="00BF0E5F" w:rsidRDefault="00BF0E5F">
      <w:pPr>
        <w:spacing w:after="0" w:line="240" w:lineRule="auto"/>
        <w:rPr>
          <w:lang w:val="de-DE"/>
        </w:rPr>
      </w:pPr>
    </w:p>
    <w:p w14:paraId="3EB504EE" w14:textId="77777777" w:rsidR="00BF0E5F" w:rsidRDefault="00BF0E5F">
      <w:pPr>
        <w:spacing w:after="0" w:line="240" w:lineRule="auto"/>
        <w:rPr>
          <w:lang w:val="de-DE"/>
        </w:rPr>
      </w:pPr>
    </w:p>
    <w:p w14:paraId="418AFD52" w14:textId="77777777" w:rsidR="00BF0E5F" w:rsidRDefault="00BF0E5F">
      <w:pPr>
        <w:spacing w:after="0" w:line="240" w:lineRule="auto"/>
        <w:rPr>
          <w:lang w:val="de-DE"/>
        </w:rPr>
      </w:pPr>
    </w:p>
    <w:p w14:paraId="0C250AFC" w14:textId="77777777" w:rsidR="00BF0E5F" w:rsidRDefault="00BF0E5F">
      <w:pPr>
        <w:spacing w:after="0" w:line="240" w:lineRule="auto"/>
        <w:rPr>
          <w:lang w:val="de-DE"/>
        </w:rPr>
      </w:pPr>
    </w:p>
    <w:p w14:paraId="04231102" w14:textId="77777777" w:rsidR="00BF0E5F" w:rsidRDefault="00BF0E5F">
      <w:pPr>
        <w:spacing w:after="0" w:line="240" w:lineRule="auto"/>
        <w:rPr>
          <w:lang w:val="de-DE"/>
        </w:rPr>
      </w:pPr>
    </w:p>
    <w:p w14:paraId="50503AB0" w14:textId="77777777" w:rsidR="00BF0E5F" w:rsidRDefault="00BF0E5F">
      <w:pPr>
        <w:spacing w:after="0" w:line="240" w:lineRule="auto"/>
        <w:rPr>
          <w:lang w:val="de-DE"/>
        </w:rPr>
      </w:pPr>
    </w:p>
    <w:p w14:paraId="30E85E49" w14:textId="77777777" w:rsidR="00BF0E5F" w:rsidRDefault="00BF0E5F">
      <w:pPr>
        <w:spacing w:after="0" w:line="240" w:lineRule="auto"/>
        <w:rPr>
          <w:lang w:val="de-DE"/>
        </w:rPr>
      </w:pPr>
    </w:p>
    <w:p w14:paraId="5D75E305" w14:textId="77777777" w:rsidR="00BF0E5F" w:rsidRDefault="00BF0E5F">
      <w:pPr>
        <w:spacing w:after="0" w:line="240" w:lineRule="auto"/>
        <w:rPr>
          <w:lang w:val="de-DE"/>
        </w:rPr>
      </w:pPr>
    </w:p>
    <w:p w14:paraId="0E93221E" w14:textId="77777777" w:rsidR="00BF0E5F" w:rsidRDefault="00BF0E5F">
      <w:pPr>
        <w:spacing w:after="0" w:line="240" w:lineRule="auto"/>
        <w:rPr>
          <w:lang w:val="de-DE"/>
        </w:rPr>
      </w:pPr>
    </w:p>
    <w:p w14:paraId="3D909092" w14:textId="77777777" w:rsidR="00BF0E5F" w:rsidRDefault="00BF0E5F">
      <w:pPr>
        <w:spacing w:after="0" w:line="240" w:lineRule="auto"/>
        <w:rPr>
          <w:lang w:val="de-DE"/>
        </w:rPr>
      </w:pPr>
    </w:p>
    <w:p w14:paraId="6E07094D" w14:textId="77777777" w:rsidR="00BF0E5F" w:rsidRDefault="00BF0E5F">
      <w:pPr>
        <w:spacing w:after="0" w:line="240" w:lineRule="auto"/>
        <w:rPr>
          <w:lang w:val="de-DE"/>
        </w:rPr>
      </w:pPr>
    </w:p>
    <w:p w14:paraId="1EFCCE21" w14:textId="77777777" w:rsidR="00BF0E5F" w:rsidRDefault="00BF0E5F">
      <w:pPr>
        <w:spacing w:after="0" w:line="240" w:lineRule="auto"/>
        <w:rPr>
          <w:lang w:val="de-DE"/>
        </w:rPr>
      </w:pPr>
    </w:p>
    <w:p w14:paraId="637C84E7" w14:textId="77777777" w:rsidR="00BF0E5F" w:rsidRDefault="00BF0E5F">
      <w:pPr>
        <w:spacing w:after="0" w:line="240" w:lineRule="auto"/>
        <w:rPr>
          <w:lang w:val="de-DE"/>
        </w:rPr>
      </w:pPr>
    </w:p>
    <w:p w14:paraId="3B03859C" w14:textId="77777777" w:rsidR="00BF0E5F" w:rsidRDefault="00BF0E5F">
      <w:pPr>
        <w:spacing w:after="0" w:line="240" w:lineRule="auto"/>
        <w:rPr>
          <w:lang w:val="de-DE"/>
        </w:rPr>
      </w:pPr>
    </w:p>
    <w:p w14:paraId="11297689" w14:textId="77777777" w:rsidR="00BF0E5F" w:rsidRDefault="00BF0E5F">
      <w:pPr>
        <w:spacing w:after="0" w:line="240" w:lineRule="auto"/>
        <w:rPr>
          <w:lang w:val="de-DE"/>
        </w:rPr>
      </w:pPr>
    </w:p>
    <w:p w14:paraId="7EB51678" w14:textId="77777777" w:rsidR="00BF0E5F" w:rsidRDefault="00BF0E5F">
      <w:pPr>
        <w:spacing w:after="0" w:line="240" w:lineRule="auto"/>
        <w:rPr>
          <w:lang w:val="de-DE"/>
        </w:rPr>
      </w:pPr>
    </w:p>
    <w:p w14:paraId="042BFC59" w14:textId="77777777" w:rsidR="00BF0E5F" w:rsidRDefault="00BF0E5F">
      <w:pPr>
        <w:spacing w:after="0" w:line="240" w:lineRule="auto"/>
        <w:rPr>
          <w:lang w:val="de-DE"/>
        </w:rPr>
      </w:pPr>
    </w:p>
    <w:p w14:paraId="267C9476" w14:textId="77777777" w:rsidR="00BF0E5F" w:rsidRDefault="00BF0E5F">
      <w:pPr>
        <w:spacing w:after="0" w:line="240" w:lineRule="auto"/>
        <w:rPr>
          <w:lang w:val="de-DE"/>
        </w:rPr>
      </w:pPr>
    </w:p>
    <w:p w14:paraId="14583A34" w14:textId="77777777" w:rsidR="00BF0E5F" w:rsidRDefault="00BF0E5F">
      <w:pPr>
        <w:spacing w:after="0" w:line="240" w:lineRule="auto"/>
        <w:rPr>
          <w:lang w:val="de-DE"/>
        </w:rPr>
      </w:pPr>
    </w:p>
    <w:p w14:paraId="17BD8D5F" w14:textId="77777777" w:rsidR="00BF0E5F" w:rsidRDefault="00BF0E5F">
      <w:pPr>
        <w:spacing w:after="0" w:line="240" w:lineRule="auto"/>
        <w:rPr>
          <w:lang w:val="de-DE"/>
        </w:rPr>
      </w:pPr>
    </w:p>
    <w:p w14:paraId="47F4FAE3" w14:textId="77777777" w:rsidR="00F25C00" w:rsidRDefault="00F25C00">
      <w:pPr>
        <w:spacing w:after="0" w:line="240" w:lineRule="auto"/>
        <w:rPr>
          <w:lang w:val="de-DE"/>
        </w:rPr>
      </w:pPr>
    </w:p>
    <w:p w14:paraId="5DE53CFE" w14:textId="5C0F09BA" w:rsidR="00BF0E5F" w:rsidRDefault="00B45A40">
      <w:pPr>
        <w:spacing w:after="0" w:line="240" w:lineRule="auto"/>
        <w:rPr>
          <w:lang w:val="de-DE"/>
        </w:rPr>
      </w:pPr>
      <w:r>
        <w:rPr>
          <w:lang w:val="de-DE"/>
        </w:rPr>
        <w:t>Michael Nikolajuk, bakk. phil.</w:t>
      </w:r>
    </w:p>
    <w:p w14:paraId="3E61C10D" w14:textId="77777777" w:rsidR="00BF0E5F" w:rsidRDefault="00B45A40">
      <w:pPr>
        <w:spacing w:after="0" w:line="240" w:lineRule="auto"/>
        <w:rPr>
          <w:lang w:val="de-DE"/>
        </w:rPr>
      </w:pPr>
      <w:r>
        <w:t>Geizhals</w:t>
      </w:r>
      <w:r>
        <w:rPr>
          <w:lang w:val="de-DE"/>
        </w:rPr>
        <w:t>, Leitung Marketing &amp; Kommunikation</w:t>
      </w:r>
    </w:p>
    <w:p w14:paraId="4737F553" w14:textId="77777777" w:rsidR="00BF0E5F" w:rsidRDefault="00B45A40">
      <w:pPr>
        <w:spacing w:after="0" w:line="240" w:lineRule="auto"/>
        <w:rPr>
          <w:lang w:val="de-DE"/>
        </w:rPr>
      </w:pPr>
      <w:r>
        <w:rPr>
          <w:lang w:val="de-DE"/>
        </w:rPr>
        <w:t>+43 1 5811609 62</w:t>
      </w:r>
    </w:p>
    <w:p w14:paraId="48CB56AE" w14:textId="77777777" w:rsidR="00BF0E5F" w:rsidRDefault="00E557D4">
      <w:pPr>
        <w:spacing w:after="0" w:line="240" w:lineRule="auto"/>
      </w:pPr>
      <w:hyperlink r:id="rId17">
        <w:r w:rsidR="00B45A40">
          <w:rPr>
            <w:rStyle w:val="Internetverknpfung"/>
            <w:lang w:val="de-DE"/>
          </w:rPr>
          <w:t>presse@geizhals.at</w:t>
        </w:r>
      </w:hyperlink>
      <w:r w:rsidR="00B45A40">
        <w:rPr>
          <w:lang w:val="de-DE"/>
        </w:rPr>
        <w:t xml:space="preserve"> </w:t>
      </w:r>
    </w:p>
    <w:sectPr w:rsidR="00BF0E5F">
      <w:type w:val="continuous"/>
      <w:pgSz w:w="11906" w:h="16838"/>
      <w:pgMar w:top="1417" w:right="1417" w:bottom="1134" w:left="1417" w:header="0" w:footer="708" w:gutter="0"/>
      <w:cols w:num="2" w:space="720"/>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30735" w14:textId="77777777" w:rsidR="00E557D4" w:rsidRDefault="00E557D4">
      <w:pPr>
        <w:spacing w:after="0" w:line="240" w:lineRule="auto"/>
      </w:pPr>
      <w:r>
        <w:separator/>
      </w:r>
    </w:p>
  </w:endnote>
  <w:endnote w:type="continuationSeparator" w:id="0">
    <w:p w14:paraId="04148866" w14:textId="77777777" w:rsidR="00E557D4" w:rsidRDefault="00E5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703658"/>
      <w:docPartObj>
        <w:docPartGallery w:val="Page Numbers (Bottom of Page)"/>
        <w:docPartUnique/>
      </w:docPartObj>
    </w:sdtPr>
    <w:sdtEndPr/>
    <w:sdtContent>
      <w:p w14:paraId="44A49B72" w14:textId="77777777" w:rsidR="00BF0E5F" w:rsidRDefault="00B45A40">
        <w:pPr>
          <w:pStyle w:val="Fuzeile"/>
          <w:jc w:val="right"/>
        </w:pPr>
        <w:r>
          <w:fldChar w:fldCharType="begin"/>
        </w:r>
        <w:r>
          <w:instrText>PAGE</w:instrText>
        </w:r>
        <w:r>
          <w:fldChar w:fldCharType="separate"/>
        </w:r>
        <w:r>
          <w:t>2</w:t>
        </w:r>
        <w:r>
          <w:fldChar w:fldCharType="end"/>
        </w:r>
      </w:p>
      <w:p w14:paraId="79EC466B" w14:textId="77777777" w:rsidR="00BF0E5F" w:rsidRDefault="00E557D4">
        <w:pPr>
          <w:pStyle w:val="Fuzeil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C10C" w14:textId="77777777" w:rsidR="00E557D4" w:rsidRDefault="00E557D4">
      <w:pPr>
        <w:spacing w:after="0" w:line="240" w:lineRule="auto"/>
      </w:pPr>
      <w:r>
        <w:separator/>
      </w:r>
    </w:p>
  </w:footnote>
  <w:footnote w:type="continuationSeparator" w:id="0">
    <w:p w14:paraId="0F17DF4F" w14:textId="77777777" w:rsidR="00E557D4" w:rsidRDefault="00E55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E24C8"/>
    <w:multiLevelType w:val="multilevel"/>
    <w:tmpl w:val="6686B7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B464DC4"/>
    <w:multiLevelType w:val="multilevel"/>
    <w:tmpl w:val="26804EF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758019296">
    <w:abstractNumId w:val="1"/>
  </w:num>
  <w:num w:numId="2" w16cid:durableId="125200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5F"/>
    <w:rsid w:val="001C2744"/>
    <w:rsid w:val="00207636"/>
    <w:rsid w:val="008B670B"/>
    <w:rsid w:val="00B45A40"/>
    <w:rsid w:val="00BF0E5F"/>
    <w:rsid w:val="00E557D4"/>
    <w:rsid w:val="00F25C00"/>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445BE"/>
  <w15:docId w15:val="{0EB53B5C-ADF1-4056-A7A8-78DD4650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18B8"/>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F7532F"/>
    <w:rPr>
      <w:b/>
      <w:bCs/>
    </w:rPr>
  </w:style>
  <w:style w:type="character" w:customStyle="1" w:styleId="KopfzeileZchn">
    <w:name w:val="Kopfzeile Zchn"/>
    <w:basedOn w:val="Absatz-Standardschriftart"/>
    <w:link w:val="Kopfzeile"/>
    <w:uiPriority w:val="99"/>
    <w:qFormat/>
    <w:rsid w:val="001B153B"/>
  </w:style>
  <w:style w:type="character" w:customStyle="1" w:styleId="FuzeileZchn">
    <w:name w:val="Fußzeile Zchn"/>
    <w:basedOn w:val="Absatz-Standardschriftart"/>
    <w:link w:val="Fuzeile"/>
    <w:uiPriority w:val="99"/>
    <w:qFormat/>
    <w:rsid w:val="001B153B"/>
  </w:style>
  <w:style w:type="character" w:customStyle="1" w:styleId="Internetverknpfung">
    <w:name w:val="Internetverknüpfung"/>
    <w:basedOn w:val="Absatz-Standardschriftart"/>
    <w:uiPriority w:val="99"/>
    <w:unhideWhenUsed/>
    <w:rsid w:val="00CE4EBC"/>
    <w:rPr>
      <w:color w:val="0563C1" w:themeColor="hyperlink"/>
      <w:u w:val="single"/>
    </w:rPr>
  </w:style>
  <w:style w:type="character" w:styleId="NichtaufgelsteErwhnung">
    <w:name w:val="Unresolved Mention"/>
    <w:basedOn w:val="Absatz-Standardschriftart"/>
    <w:uiPriority w:val="99"/>
    <w:semiHidden/>
    <w:unhideWhenUsed/>
    <w:qFormat/>
    <w:rsid w:val="001140A4"/>
    <w:rPr>
      <w:color w:val="605E5C"/>
      <w:shd w:val="clear" w:color="auto" w:fill="E1DFDD"/>
    </w:rPr>
  </w:style>
  <w:style w:type="character" w:customStyle="1" w:styleId="NurTextZchn">
    <w:name w:val="Nur Text Zchn"/>
    <w:basedOn w:val="Absatz-Standardschriftart"/>
    <w:link w:val="NurText"/>
    <w:uiPriority w:val="99"/>
    <w:semiHidden/>
    <w:qFormat/>
    <w:rsid w:val="008E2140"/>
    <w:rPr>
      <w:rFonts w:ascii="Calibri" w:hAnsi="Calibri"/>
      <w:szCs w:val="21"/>
    </w:rPr>
  </w:style>
  <w:style w:type="character" w:styleId="BesuchterLink">
    <w:name w:val="FollowedHyperlink"/>
    <w:basedOn w:val="Absatz-Standardschriftart"/>
    <w:uiPriority w:val="99"/>
    <w:semiHidden/>
    <w:unhideWhenUsed/>
    <w:qFormat/>
    <w:rsid w:val="00D721C9"/>
    <w:rPr>
      <w:color w:val="954F72" w:themeColor="followedHyperlink"/>
      <w:u w:val="single"/>
    </w:rPr>
  </w:style>
  <w:style w:type="character" w:styleId="Kommentarzeichen">
    <w:name w:val="annotation reference"/>
    <w:basedOn w:val="Absatz-Standardschriftart"/>
    <w:uiPriority w:val="99"/>
    <w:semiHidden/>
    <w:unhideWhenUsed/>
    <w:qFormat/>
    <w:rsid w:val="009930AE"/>
    <w:rPr>
      <w:sz w:val="16"/>
      <w:szCs w:val="16"/>
    </w:rPr>
  </w:style>
  <w:style w:type="character" w:customStyle="1" w:styleId="KommentartextZchn">
    <w:name w:val="Kommentartext Zchn"/>
    <w:basedOn w:val="Absatz-Standardschriftart"/>
    <w:link w:val="Kommentartext"/>
    <w:uiPriority w:val="99"/>
    <w:qFormat/>
    <w:rsid w:val="009930AE"/>
    <w:rPr>
      <w:sz w:val="20"/>
      <w:szCs w:val="20"/>
    </w:rPr>
  </w:style>
  <w:style w:type="character" w:customStyle="1" w:styleId="KommentarthemaZchn">
    <w:name w:val="Kommentarthema Zchn"/>
    <w:basedOn w:val="KommentartextZchn"/>
    <w:link w:val="Kommentarthema"/>
    <w:uiPriority w:val="99"/>
    <w:semiHidden/>
    <w:qFormat/>
    <w:rsid w:val="009930AE"/>
    <w:rPr>
      <w:b/>
      <w:bCs/>
      <w:sz w:val="20"/>
      <w:szCs w:val="20"/>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Calibri" w:cs="Calibri"/>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Calibri" w:cs="Calibri"/>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Calibri" w:cs="Calibri"/>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eastAsia="Calibri" w:cs="Calibri"/>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cs="Calibri"/>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eastAsia="Calibri" w:cs="Calibri"/>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eastAsia="Calibri" w:cs="Calibri"/>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color w:val="auto"/>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eastAsia="Calibri" w:cs="Calibri"/>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b/>
      <w:bCs/>
    </w:rPr>
  </w:style>
  <w:style w:type="character" w:customStyle="1" w:styleId="ListLabel116">
    <w:name w:val="ListLabel 116"/>
    <w:qFormat/>
  </w:style>
  <w:style w:type="character" w:customStyle="1" w:styleId="ListLabel117">
    <w:name w:val="ListLabel 117"/>
    <w:qFormat/>
    <w:rPr>
      <w:lang w:val="de-DE"/>
    </w:rPr>
  </w:style>
  <w:style w:type="character" w:customStyle="1" w:styleId="ListLabel118">
    <w:name w:val="ListLabel 118"/>
    <w:qFormat/>
    <w:rPr>
      <w:rFonts w:ascii="Calibri" w:hAnsi="Calibri" w:cs="Calibri"/>
      <w:sz w:val="21"/>
      <w:szCs w:val="21"/>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b/>
      <w:bCs/>
    </w:rPr>
  </w:style>
  <w:style w:type="character" w:customStyle="1" w:styleId="ListLabel138">
    <w:name w:val="ListLabel 138"/>
    <w:qFormat/>
  </w:style>
  <w:style w:type="character" w:customStyle="1" w:styleId="ListLabel139">
    <w:name w:val="ListLabel 139"/>
    <w:qFormat/>
    <w:rPr>
      <w:lang w:val="de-DE"/>
    </w:rPr>
  </w:style>
  <w:style w:type="character" w:customStyle="1" w:styleId="ListLabel140">
    <w:name w:val="ListLabel 140"/>
    <w:qFormat/>
    <w:rPr>
      <w:rFonts w:cs="Calibri"/>
      <w:sz w:val="21"/>
      <w:szCs w:val="21"/>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b/>
      <w:bCs/>
    </w:rPr>
  </w:style>
  <w:style w:type="character" w:customStyle="1" w:styleId="ListLabel205">
    <w:name w:val="ListLabel 205"/>
    <w:qFormat/>
  </w:style>
  <w:style w:type="character" w:customStyle="1" w:styleId="ListLabel206">
    <w:name w:val="ListLabel 206"/>
    <w:qFormat/>
    <w:rPr>
      <w:rFonts w:cstheme="minorHAnsi"/>
    </w:rPr>
  </w:style>
  <w:style w:type="character" w:customStyle="1" w:styleId="ListLabel207">
    <w:name w:val="ListLabel 207"/>
    <w:qFormat/>
    <w:rPr>
      <w:rFonts w:cstheme="minorHAnsi"/>
      <w:b/>
      <w:bCs/>
    </w:rPr>
  </w:style>
  <w:style w:type="character" w:customStyle="1" w:styleId="ListLabel208">
    <w:name w:val="ListLabel 208"/>
    <w:qFormat/>
    <w:rPr>
      <w:lang w:val="en-US"/>
    </w:rPr>
  </w:style>
  <w:style w:type="character" w:customStyle="1" w:styleId="ListLabel209">
    <w:name w:val="ListLabel 209"/>
    <w:qFormat/>
    <w:rPr>
      <w:lang w:val="de-DE"/>
    </w:rPr>
  </w:style>
  <w:style w:type="character" w:customStyle="1" w:styleId="ListLabel210">
    <w:name w:val="ListLabel 210"/>
    <w:qFormat/>
  </w:style>
  <w:style w:type="character" w:customStyle="1" w:styleId="ListLabel211">
    <w:name w:val="ListLabel 211"/>
    <w:qFormat/>
    <w:rPr>
      <w:rFonts w:cs="Calibri"/>
      <w:sz w:val="21"/>
      <w:szCs w:val="21"/>
    </w:rPr>
  </w:style>
  <w:style w:type="character" w:customStyle="1" w:styleId="FunotentextZchn">
    <w:name w:val="Fußnotentext Zchn"/>
    <w:basedOn w:val="Absatz-Standardschriftart"/>
    <w:link w:val="Funotentext"/>
    <w:uiPriority w:val="99"/>
    <w:semiHidden/>
    <w:qFormat/>
    <w:rsid w:val="00DD7307"/>
    <w:rPr>
      <w:sz w:val="20"/>
      <w:szCs w:val="20"/>
    </w:rPr>
  </w:style>
  <w:style w:type="character" w:customStyle="1" w:styleId="Funotenanker">
    <w:name w:val="Fußnotenanker"/>
    <w:rPr>
      <w:vertAlign w:val="superscript"/>
    </w:rPr>
  </w:style>
  <w:style w:type="character" w:customStyle="1" w:styleId="FootnoteCharacters">
    <w:name w:val="Footnote Characters"/>
    <w:basedOn w:val="Absatz-Standardschriftart"/>
    <w:uiPriority w:val="99"/>
    <w:semiHidden/>
    <w:unhideWhenUsed/>
    <w:qFormat/>
    <w:rsid w:val="00DD7307"/>
    <w:rPr>
      <w:vertAlign w:val="superscript"/>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rFonts w:eastAsia="Times New Roman" w:cs="Calibri"/>
    </w:rPr>
  </w:style>
  <w:style w:type="character" w:customStyle="1" w:styleId="ListLabel285">
    <w:name w:val="ListLabel 285"/>
    <w:qFormat/>
    <w:rPr>
      <w:rFonts w:cs="Courier New"/>
    </w:rPr>
  </w:style>
  <w:style w:type="character" w:customStyle="1" w:styleId="ListLabel286">
    <w:name w:val="ListLabel 286"/>
    <w:qFormat/>
    <w:rPr>
      <w:rFonts w:cs="Courier New"/>
    </w:rPr>
  </w:style>
  <w:style w:type="character" w:customStyle="1" w:styleId="ListLabel287">
    <w:name w:val="ListLabel 287"/>
    <w:qFormat/>
    <w:rPr>
      <w:rFonts w:cs="Courier New"/>
    </w:rPr>
  </w:style>
  <w:style w:type="character" w:customStyle="1" w:styleId="ListLabel288">
    <w:name w:val="ListLabel 288"/>
    <w:qFormat/>
    <w:rPr>
      <w:rFonts w:eastAsia="Times New Roman" w:cs="Calibri"/>
    </w:rPr>
  </w:style>
  <w:style w:type="character" w:customStyle="1" w:styleId="ListLabel289">
    <w:name w:val="ListLabel 289"/>
    <w:qFormat/>
    <w:rPr>
      <w:rFonts w:cs="Courier New"/>
    </w:rPr>
  </w:style>
  <w:style w:type="character" w:customStyle="1" w:styleId="ListLabel290">
    <w:name w:val="ListLabel 290"/>
    <w:qFormat/>
    <w:rPr>
      <w:rFonts w:cs="Courier New"/>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Courier New"/>
    </w:rPr>
  </w:style>
  <w:style w:type="character" w:customStyle="1" w:styleId="ListLabel296">
    <w:name w:val="ListLabel 296"/>
    <w:qFormat/>
    <w:rPr>
      <w:rFonts w:cs="Courier New"/>
    </w:rPr>
  </w:style>
  <w:style w:type="character" w:customStyle="1" w:styleId="ListLabel297">
    <w:name w:val="ListLabel 297"/>
    <w:qFormat/>
    <w:rPr>
      <w:rFonts w:cs="Courier New"/>
    </w:rPr>
  </w:style>
  <w:style w:type="character" w:customStyle="1" w:styleId="ListLabel298">
    <w:name w:val="ListLabel 298"/>
    <w:qFormat/>
    <w:rPr>
      <w:rFonts w:cs="Courier New"/>
    </w:rPr>
  </w:style>
  <w:style w:type="character" w:customStyle="1" w:styleId="ListLabel299">
    <w:name w:val="ListLabel 299"/>
    <w:qFormat/>
    <w:rPr>
      <w:rFonts w:cs="Courier New"/>
    </w:rPr>
  </w:style>
  <w:style w:type="character" w:customStyle="1" w:styleId="ListLabel300">
    <w:name w:val="ListLabel 300"/>
    <w:qFormat/>
    <w:rPr>
      <w:rFonts w:cs="Courier New"/>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eastAsia="Times New Roman" w:cstheme="minorHAnsi"/>
      <w:i/>
      <w:iCs/>
    </w:rPr>
  </w:style>
  <w:style w:type="character" w:customStyle="1" w:styleId="ListLabel308">
    <w:name w:val="ListLabel 308"/>
    <w:qFormat/>
    <w:rPr>
      <w:rFonts w:eastAsia="Times New Roman"/>
      <w:i/>
      <w:iCs/>
    </w:rPr>
  </w:style>
  <w:style w:type="character" w:customStyle="1" w:styleId="ListLabel309">
    <w:name w:val="ListLabel 309"/>
    <w:qFormat/>
    <w:rPr>
      <w:lang w:val="de-DE"/>
    </w:rPr>
  </w:style>
  <w:style w:type="character" w:customStyle="1" w:styleId="ListLabel310">
    <w:name w:val="ListLabel 310"/>
    <w:qFormat/>
  </w:style>
  <w:style w:type="character" w:customStyle="1" w:styleId="ListLabel311">
    <w:name w:val="ListLabel 311"/>
    <w:qFormat/>
    <w:rPr>
      <w:rFonts w:cs="Calibri"/>
      <w:sz w:val="21"/>
      <w:szCs w:val="21"/>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lang w:val="de-DE"/>
    </w:rPr>
  </w:style>
  <w:style w:type="character" w:customStyle="1" w:styleId="ListLabel358">
    <w:name w:val="ListLabel 358"/>
    <w:qFormat/>
  </w:style>
  <w:style w:type="character" w:customStyle="1" w:styleId="ListLabel359">
    <w:name w:val="ListLabel 359"/>
    <w:qFormat/>
    <w:rPr>
      <w:rFonts w:cs="Calibri"/>
      <w:sz w:val="21"/>
      <w:szCs w:val="21"/>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StandardWeb">
    <w:name w:val="Normal (Web)"/>
    <w:basedOn w:val="Standard"/>
    <w:uiPriority w:val="99"/>
    <w:semiHidden/>
    <w:unhideWhenUsed/>
    <w:qFormat/>
    <w:rsid w:val="00F7532F"/>
    <w:pPr>
      <w:spacing w:beforeAutospacing="1"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306ED2"/>
    <w:pPr>
      <w:ind w:left="720"/>
      <w:contextualSpacing/>
    </w:pPr>
  </w:style>
  <w:style w:type="paragraph" w:styleId="Kopfzeile">
    <w:name w:val="header"/>
    <w:basedOn w:val="Standard"/>
    <w:link w:val="KopfzeileZchn"/>
    <w:uiPriority w:val="99"/>
    <w:unhideWhenUsed/>
    <w:rsid w:val="001B153B"/>
    <w:pPr>
      <w:tabs>
        <w:tab w:val="center" w:pos="4536"/>
        <w:tab w:val="right" w:pos="9072"/>
      </w:tabs>
      <w:spacing w:after="0" w:line="240" w:lineRule="auto"/>
    </w:pPr>
  </w:style>
  <w:style w:type="paragraph" w:styleId="Fuzeile">
    <w:name w:val="footer"/>
    <w:basedOn w:val="Standard"/>
    <w:link w:val="FuzeileZchn"/>
    <w:uiPriority w:val="99"/>
    <w:unhideWhenUsed/>
    <w:rsid w:val="001B153B"/>
    <w:pPr>
      <w:tabs>
        <w:tab w:val="center" w:pos="4536"/>
        <w:tab w:val="right" w:pos="9072"/>
      </w:tabs>
      <w:spacing w:after="0" w:line="240" w:lineRule="auto"/>
    </w:pPr>
  </w:style>
  <w:style w:type="paragraph" w:styleId="NurText">
    <w:name w:val="Plain Text"/>
    <w:basedOn w:val="Standard"/>
    <w:link w:val="NurTextZchn"/>
    <w:uiPriority w:val="99"/>
    <w:semiHidden/>
    <w:unhideWhenUsed/>
    <w:qFormat/>
    <w:rsid w:val="008E2140"/>
    <w:pPr>
      <w:spacing w:after="0" w:line="240" w:lineRule="auto"/>
    </w:pPr>
    <w:rPr>
      <w:rFonts w:ascii="Calibri" w:hAnsi="Calibri"/>
      <w:szCs w:val="21"/>
    </w:rPr>
  </w:style>
  <w:style w:type="paragraph" w:styleId="berarbeitung">
    <w:name w:val="Revision"/>
    <w:uiPriority w:val="99"/>
    <w:semiHidden/>
    <w:qFormat/>
    <w:rsid w:val="000B4A3E"/>
  </w:style>
  <w:style w:type="paragraph" w:styleId="Kommentartext">
    <w:name w:val="annotation text"/>
    <w:basedOn w:val="Standard"/>
    <w:link w:val="KommentartextZchn"/>
    <w:uiPriority w:val="99"/>
    <w:unhideWhenUsed/>
    <w:qFormat/>
    <w:rsid w:val="009930AE"/>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9930AE"/>
    <w:rPr>
      <w:b/>
      <w:bCs/>
    </w:rPr>
  </w:style>
  <w:style w:type="paragraph" w:styleId="Funotentext">
    <w:name w:val="footnote text"/>
    <w:basedOn w:val="Standard"/>
    <w:link w:val="FunotentextZchn"/>
    <w:uiPriority w:val="99"/>
    <w:semiHidden/>
    <w:unhideWhenUsed/>
    <w:rsid w:val="00DD7307"/>
    <w:pPr>
      <w:spacing w:after="0" w:line="240" w:lineRule="auto"/>
    </w:pPr>
    <w:rPr>
      <w:sz w:val="20"/>
      <w:szCs w:val="20"/>
    </w:rPr>
  </w:style>
  <w:style w:type="paragraph" w:customStyle="1" w:styleId="msonormal0">
    <w:name w:val="msonormal"/>
    <w:basedOn w:val="Standard"/>
    <w:qFormat/>
    <w:rsid w:val="00223B43"/>
    <w:pPr>
      <w:spacing w:beforeAutospacing="1" w:afterAutospacing="1" w:line="240" w:lineRule="auto"/>
    </w:pPr>
    <w:rPr>
      <w:rFonts w:ascii="Times New Roman" w:eastAsia="Times New Roman" w:hAnsi="Times New Roman" w:cs="Times New Roman"/>
      <w:sz w:val="24"/>
      <w:szCs w:val="24"/>
      <w:lang w:eastAsia="de-AT"/>
    </w:rPr>
  </w:style>
  <w:style w:type="paragraph" w:customStyle="1" w:styleId="xl65">
    <w:name w:val="xl65"/>
    <w:basedOn w:val="Standard"/>
    <w:qFormat/>
    <w:rsid w:val="00223B43"/>
    <w:pPr>
      <w:shd w:val="clear" w:color="FFCC99" w:fill="FFAA95"/>
      <w:spacing w:beforeAutospacing="1" w:afterAutospacing="1" w:line="240" w:lineRule="auto"/>
    </w:pPr>
    <w:rPr>
      <w:rFonts w:ascii="Times New Roman" w:eastAsia="Times New Roman" w:hAnsi="Times New Roman" w:cs="Times New Roman"/>
      <w:sz w:val="24"/>
      <w:szCs w:val="24"/>
      <w:lang w:eastAsia="de-AT"/>
    </w:rPr>
  </w:style>
  <w:style w:type="paragraph" w:customStyle="1" w:styleId="xl66">
    <w:name w:val="xl66"/>
    <w:basedOn w:val="Standard"/>
    <w:qFormat/>
    <w:rsid w:val="00223B43"/>
    <w:pPr>
      <w:shd w:val="clear" w:color="FFCC99" w:fill="FFAA95"/>
      <w:spacing w:beforeAutospacing="1" w:afterAutospacing="1" w:line="240" w:lineRule="auto"/>
    </w:pPr>
    <w:rPr>
      <w:rFonts w:ascii="Times New Roman" w:eastAsia="Times New Roman" w:hAnsi="Times New Roman" w:cs="Times New Roman"/>
      <w:b/>
      <w:bCs/>
      <w:sz w:val="24"/>
      <w:szCs w:val="24"/>
      <w:lang w:eastAsia="de-AT"/>
    </w:rPr>
  </w:style>
  <w:style w:type="paragraph" w:customStyle="1" w:styleId="xl67">
    <w:name w:val="xl67"/>
    <w:basedOn w:val="Standard"/>
    <w:qFormat/>
    <w:rsid w:val="00223B43"/>
    <w:pPr>
      <w:shd w:val="clear" w:color="B2B2B2" w:fill="B7B3CA"/>
      <w:spacing w:beforeAutospacing="1" w:afterAutospacing="1" w:line="240" w:lineRule="auto"/>
    </w:pPr>
    <w:rPr>
      <w:rFonts w:ascii="Times New Roman" w:eastAsia="Times New Roman" w:hAnsi="Times New Roman" w:cs="Times New Roman"/>
      <w:sz w:val="24"/>
      <w:szCs w:val="24"/>
      <w:lang w:eastAsia="de-AT"/>
    </w:rPr>
  </w:style>
  <w:style w:type="paragraph" w:customStyle="1" w:styleId="xl68">
    <w:name w:val="xl68"/>
    <w:basedOn w:val="Standard"/>
    <w:qFormat/>
    <w:rsid w:val="00223B43"/>
    <w:pPr>
      <w:shd w:val="clear" w:color="B2B2B2" w:fill="B7B3CA"/>
      <w:spacing w:beforeAutospacing="1" w:afterAutospacing="1" w:line="240" w:lineRule="auto"/>
    </w:pPr>
    <w:rPr>
      <w:rFonts w:ascii="Times New Roman" w:eastAsia="Times New Roman" w:hAnsi="Times New Roman" w:cs="Times New Roman"/>
      <w:b/>
      <w:bCs/>
      <w:sz w:val="24"/>
      <w:szCs w:val="24"/>
      <w:lang w:eastAsia="de-AT"/>
    </w:rPr>
  </w:style>
  <w:style w:type="paragraph" w:customStyle="1" w:styleId="xl69">
    <w:name w:val="xl69"/>
    <w:basedOn w:val="Standard"/>
    <w:qFormat/>
    <w:rsid w:val="00223B43"/>
    <w:pPr>
      <w:shd w:val="clear" w:color="808000" w:fill="ACB20C"/>
      <w:spacing w:beforeAutospacing="1" w:afterAutospacing="1" w:line="240" w:lineRule="auto"/>
    </w:pPr>
    <w:rPr>
      <w:rFonts w:ascii="Times New Roman" w:eastAsia="Times New Roman" w:hAnsi="Times New Roman" w:cs="Times New Roman"/>
      <w:sz w:val="24"/>
      <w:szCs w:val="24"/>
      <w:lang w:eastAsia="de-AT"/>
    </w:rPr>
  </w:style>
  <w:style w:type="paragraph" w:customStyle="1" w:styleId="xl70">
    <w:name w:val="xl70"/>
    <w:basedOn w:val="Standard"/>
    <w:qFormat/>
    <w:rsid w:val="00223B43"/>
    <w:pPr>
      <w:shd w:val="clear" w:color="808000" w:fill="ACB20C"/>
      <w:spacing w:beforeAutospacing="1" w:afterAutospacing="1" w:line="240" w:lineRule="auto"/>
    </w:pPr>
    <w:rPr>
      <w:rFonts w:ascii="Times New Roman" w:eastAsia="Times New Roman" w:hAnsi="Times New Roman" w:cs="Times New Roman"/>
      <w:b/>
      <w:bCs/>
      <w:sz w:val="24"/>
      <w:szCs w:val="24"/>
      <w:lang w:eastAsia="de-AT"/>
    </w:rPr>
  </w:style>
  <w:style w:type="paragraph" w:customStyle="1" w:styleId="xl71">
    <w:name w:val="xl71"/>
    <w:basedOn w:val="Standard"/>
    <w:qFormat/>
    <w:rsid w:val="00223B43"/>
    <w:pPr>
      <w:shd w:val="clear" w:color="CCFFFF" w:fill="DEE7E5"/>
      <w:spacing w:beforeAutospacing="1" w:afterAutospacing="1" w:line="240" w:lineRule="auto"/>
    </w:pPr>
    <w:rPr>
      <w:rFonts w:ascii="Times New Roman" w:eastAsia="Times New Roman" w:hAnsi="Times New Roman" w:cs="Times New Roman"/>
      <w:sz w:val="24"/>
      <w:szCs w:val="24"/>
      <w:lang w:eastAsia="de-AT"/>
    </w:rPr>
  </w:style>
  <w:style w:type="paragraph" w:customStyle="1" w:styleId="xl72">
    <w:name w:val="xl72"/>
    <w:basedOn w:val="Standard"/>
    <w:qFormat/>
    <w:rsid w:val="00223B43"/>
    <w:pPr>
      <w:shd w:val="clear" w:color="CCFFFF" w:fill="DEE7E5"/>
      <w:spacing w:beforeAutospacing="1" w:afterAutospacing="1" w:line="240" w:lineRule="auto"/>
    </w:pPr>
    <w:rPr>
      <w:rFonts w:ascii="Times New Roman" w:eastAsia="Times New Roman" w:hAnsi="Times New Roman" w:cs="Times New Roman"/>
      <w:b/>
      <w:bCs/>
      <w:sz w:val="24"/>
      <w:szCs w:val="24"/>
      <w:lang w:eastAsia="de-AT"/>
    </w:rPr>
  </w:style>
  <w:style w:type="paragraph" w:customStyle="1" w:styleId="xl73">
    <w:name w:val="xl73"/>
    <w:basedOn w:val="Standard"/>
    <w:qFormat/>
    <w:rsid w:val="00223B43"/>
    <w:pPr>
      <w:spacing w:beforeAutospacing="1" w:afterAutospacing="1" w:line="240" w:lineRule="auto"/>
    </w:pPr>
    <w:rPr>
      <w:rFonts w:ascii="Times New Roman" w:eastAsia="Times New Roman" w:hAnsi="Times New Roman" w:cs="Times New Roman"/>
      <w:color w:val="0000FF"/>
      <w:sz w:val="24"/>
      <w:szCs w:val="24"/>
      <w:lang w:eastAsia="de-AT"/>
    </w:rPr>
  </w:style>
  <w:style w:type="paragraph" w:customStyle="1" w:styleId="xl74">
    <w:name w:val="xl74"/>
    <w:basedOn w:val="Standard"/>
    <w:qFormat/>
    <w:rsid w:val="00223B43"/>
    <w:pPr>
      <w:shd w:val="clear" w:color="FFFF00" w:fill="E6E905"/>
      <w:spacing w:beforeAutospacing="1" w:afterAutospacing="1" w:line="240" w:lineRule="auto"/>
    </w:pPr>
    <w:rPr>
      <w:rFonts w:ascii="Times New Roman" w:eastAsia="Times New Roman" w:hAnsi="Times New Roman" w:cs="Times New Roman"/>
      <w:sz w:val="24"/>
      <w:szCs w:val="24"/>
      <w:lang w:eastAsia="de-AT"/>
    </w:rPr>
  </w:style>
  <w:style w:type="paragraph" w:customStyle="1" w:styleId="xl75">
    <w:name w:val="xl75"/>
    <w:basedOn w:val="Standard"/>
    <w:qFormat/>
    <w:rsid w:val="00223B43"/>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Calibri" w:eastAsia="Times New Roman" w:hAnsi="Calibri" w:cs="Calibri"/>
      <w:sz w:val="18"/>
      <w:szCs w:val="18"/>
      <w:lang w:eastAsia="de-AT"/>
    </w:rPr>
  </w:style>
  <w:style w:type="paragraph" w:customStyle="1" w:styleId="xl76">
    <w:name w:val="xl76"/>
    <w:basedOn w:val="Standard"/>
    <w:qFormat/>
    <w:rsid w:val="00223B43"/>
    <w:pPr>
      <w:pBdr>
        <w:top w:val="single" w:sz="4" w:space="0" w:color="000000"/>
        <w:left w:val="single" w:sz="4" w:space="0" w:color="000000"/>
        <w:bottom w:val="single" w:sz="4" w:space="0" w:color="000000"/>
        <w:right w:val="single" w:sz="4" w:space="0" w:color="000000"/>
      </w:pBdr>
      <w:shd w:val="clear" w:color="FFCC99" w:fill="FFAA95"/>
      <w:spacing w:beforeAutospacing="1" w:afterAutospacing="1" w:line="240" w:lineRule="auto"/>
    </w:pPr>
    <w:rPr>
      <w:rFonts w:ascii="Calibri" w:eastAsia="Times New Roman" w:hAnsi="Calibri" w:cs="Calibri"/>
      <w:sz w:val="18"/>
      <w:szCs w:val="18"/>
      <w:lang w:eastAsia="de-AT"/>
    </w:rPr>
  </w:style>
  <w:style w:type="paragraph" w:customStyle="1" w:styleId="xl77">
    <w:name w:val="xl77"/>
    <w:basedOn w:val="Standard"/>
    <w:qFormat/>
    <w:rsid w:val="00223B43"/>
    <w:pPr>
      <w:pBdr>
        <w:top w:val="single" w:sz="4" w:space="0" w:color="000000"/>
        <w:left w:val="single" w:sz="4" w:space="0" w:color="000000"/>
        <w:bottom w:val="single" w:sz="4" w:space="0" w:color="000000"/>
        <w:right w:val="single" w:sz="4" w:space="0" w:color="000000"/>
      </w:pBdr>
      <w:shd w:val="clear" w:color="FFCC99" w:fill="FFAA95"/>
      <w:spacing w:beforeAutospacing="1" w:afterAutospacing="1" w:line="240" w:lineRule="auto"/>
    </w:pPr>
    <w:rPr>
      <w:rFonts w:ascii="Calibri" w:eastAsia="Times New Roman" w:hAnsi="Calibri" w:cs="Calibri"/>
      <w:b/>
      <w:bCs/>
      <w:sz w:val="18"/>
      <w:szCs w:val="18"/>
      <w:lang w:eastAsia="de-AT"/>
    </w:rPr>
  </w:style>
  <w:style w:type="paragraph" w:customStyle="1" w:styleId="xl78">
    <w:name w:val="xl78"/>
    <w:basedOn w:val="Standard"/>
    <w:qFormat/>
    <w:rsid w:val="00223B43"/>
    <w:pPr>
      <w:pBdr>
        <w:top w:val="single" w:sz="4" w:space="0" w:color="000000"/>
        <w:left w:val="single" w:sz="4" w:space="0" w:color="000000"/>
        <w:bottom w:val="single" w:sz="4" w:space="0" w:color="000000"/>
        <w:right w:val="single" w:sz="4" w:space="0" w:color="000000"/>
      </w:pBdr>
      <w:shd w:val="clear" w:color="B2B2B2" w:fill="B7B3CA"/>
      <w:spacing w:beforeAutospacing="1" w:afterAutospacing="1" w:line="240" w:lineRule="auto"/>
    </w:pPr>
    <w:rPr>
      <w:rFonts w:ascii="Calibri" w:eastAsia="Times New Roman" w:hAnsi="Calibri" w:cs="Calibri"/>
      <w:sz w:val="18"/>
      <w:szCs w:val="18"/>
      <w:lang w:eastAsia="de-AT"/>
    </w:rPr>
  </w:style>
  <w:style w:type="paragraph" w:customStyle="1" w:styleId="xl79">
    <w:name w:val="xl79"/>
    <w:basedOn w:val="Standard"/>
    <w:qFormat/>
    <w:rsid w:val="00223B43"/>
    <w:pPr>
      <w:pBdr>
        <w:top w:val="single" w:sz="4" w:space="0" w:color="000000"/>
        <w:left w:val="single" w:sz="4" w:space="0" w:color="000000"/>
        <w:bottom w:val="single" w:sz="4" w:space="0" w:color="000000"/>
        <w:right w:val="single" w:sz="4" w:space="0" w:color="000000"/>
      </w:pBdr>
      <w:shd w:val="clear" w:color="B2B2B2" w:fill="B7B3CA"/>
      <w:spacing w:beforeAutospacing="1" w:afterAutospacing="1" w:line="240" w:lineRule="auto"/>
    </w:pPr>
    <w:rPr>
      <w:rFonts w:ascii="Calibri" w:eastAsia="Times New Roman" w:hAnsi="Calibri" w:cs="Calibri"/>
      <w:b/>
      <w:bCs/>
      <w:sz w:val="18"/>
      <w:szCs w:val="18"/>
      <w:lang w:eastAsia="de-AT"/>
    </w:rPr>
  </w:style>
  <w:style w:type="paragraph" w:customStyle="1" w:styleId="xl80">
    <w:name w:val="xl80"/>
    <w:basedOn w:val="Standard"/>
    <w:qFormat/>
    <w:rsid w:val="00223B43"/>
    <w:pPr>
      <w:pBdr>
        <w:top w:val="single" w:sz="4" w:space="0" w:color="000000"/>
        <w:left w:val="single" w:sz="4" w:space="0" w:color="000000"/>
        <w:bottom w:val="single" w:sz="4" w:space="0" w:color="000000"/>
        <w:right w:val="single" w:sz="4" w:space="0" w:color="000000"/>
      </w:pBdr>
      <w:shd w:val="clear" w:color="808000" w:fill="ACB20C"/>
      <w:spacing w:beforeAutospacing="1" w:afterAutospacing="1" w:line="240" w:lineRule="auto"/>
    </w:pPr>
    <w:rPr>
      <w:rFonts w:ascii="Calibri" w:eastAsia="Times New Roman" w:hAnsi="Calibri" w:cs="Calibri"/>
      <w:sz w:val="18"/>
      <w:szCs w:val="18"/>
      <w:lang w:eastAsia="de-AT"/>
    </w:rPr>
  </w:style>
  <w:style w:type="paragraph" w:customStyle="1" w:styleId="xl81">
    <w:name w:val="xl81"/>
    <w:basedOn w:val="Standard"/>
    <w:qFormat/>
    <w:rsid w:val="00223B43"/>
    <w:pPr>
      <w:pBdr>
        <w:top w:val="single" w:sz="4" w:space="0" w:color="000000"/>
        <w:left w:val="single" w:sz="4" w:space="0" w:color="000000"/>
        <w:bottom w:val="single" w:sz="4" w:space="0" w:color="000000"/>
        <w:right w:val="single" w:sz="4" w:space="0" w:color="000000"/>
      </w:pBdr>
      <w:shd w:val="clear" w:color="808000" w:fill="ACB20C"/>
      <w:spacing w:beforeAutospacing="1" w:afterAutospacing="1" w:line="240" w:lineRule="auto"/>
    </w:pPr>
    <w:rPr>
      <w:rFonts w:ascii="Calibri" w:eastAsia="Times New Roman" w:hAnsi="Calibri" w:cs="Calibri"/>
      <w:b/>
      <w:bCs/>
      <w:sz w:val="18"/>
      <w:szCs w:val="18"/>
      <w:lang w:eastAsia="de-AT"/>
    </w:rPr>
  </w:style>
  <w:style w:type="paragraph" w:customStyle="1" w:styleId="xl82">
    <w:name w:val="xl82"/>
    <w:basedOn w:val="Standard"/>
    <w:qFormat/>
    <w:rsid w:val="00223B43"/>
    <w:pPr>
      <w:pBdr>
        <w:top w:val="single" w:sz="4" w:space="0" w:color="000000"/>
        <w:left w:val="single" w:sz="4" w:space="0" w:color="000000"/>
        <w:bottom w:val="single" w:sz="4" w:space="0" w:color="000000"/>
        <w:right w:val="single" w:sz="4" w:space="0" w:color="000000"/>
      </w:pBdr>
      <w:shd w:val="clear" w:color="CCFFFF" w:fill="DEE7E5"/>
      <w:spacing w:beforeAutospacing="1" w:afterAutospacing="1" w:line="240" w:lineRule="auto"/>
    </w:pPr>
    <w:rPr>
      <w:rFonts w:ascii="Calibri" w:eastAsia="Times New Roman" w:hAnsi="Calibri" w:cs="Calibri"/>
      <w:sz w:val="18"/>
      <w:szCs w:val="18"/>
      <w:lang w:eastAsia="de-AT"/>
    </w:rPr>
  </w:style>
  <w:style w:type="paragraph" w:customStyle="1" w:styleId="xl83">
    <w:name w:val="xl83"/>
    <w:basedOn w:val="Standard"/>
    <w:qFormat/>
    <w:rsid w:val="00223B43"/>
    <w:pPr>
      <w:pBdr>
        <w:top w:val="single" w:sz="4" w:space="0" w:color="000000"/>
        <w:left w:val="single" w:sz="4" w:space="0" w:color="000000"/>
        <w:bottom w:val="single" w:sz="4" w:space="0" w:color="000000"/>
        <w:right w:val="single" w:sz="4" w:space="0" w:color="000000"/>
      </w:pBdr>
      <w:shd w:val="clear" w:color="CCFFFF" w:fill="DEE7E5"/>
      <w:spacing w:beforeAutospacing="1" w:afterAutospacing="1" w:line="240" w:lineRule="auto"/>
    </w:pPr>
    <w:rPr>
      <w:rFonts w:ascii="Calibri" w:eastAsia="Times New Roman" w:hAnsi="Calibri" w:cs="Calibri"/>
      <w:b/>
      <w:bCs/>
      <w:sz w:val="18"/>
      <w:szCs w:val="18"/>
      <w:lang w:eastAsia="de-AT"/>
    </w:rPr>
  </w:style>
  <w:style w:type="paragraph" w:customStyle="1" w:styleId="xl84">
    <w:name w:val="xl84"/>
    <w:basedOn w:val="Standard"/>
    <w:qFormat/>
    <w:rsid w:val="00223B43"/>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Calibri" w:eastAsia="Times New Roman" w:hAnsi="Calibri" w:cs="Calibri"/>
      <w:color w:val="0000FF"/>
      <w:sz w:val="18"/>
      <w:szCs w:val="18"/>
      <w:lang w:eastAsia="de-AT"/>
    </w:rPr>
  </w:style>
  <w:style w:type="paragraph" w:customStyle="1" w:styleId="xl85">
    <w:name w:val="xl85"/>
    <w:basedOn w:val="Standard"/>
    <w:qFormat/>
    <w:rsid w:val="00223B43"/>
    <w:pPr>
      <w:pBdr>
        <w:top w:val="single" w:sz="4" w:space="0" w:color="000000"/>
        <w:left w:val="single" w:sz="4" w:space="0" w:color="000000"/>
        <w:bottom w:val="single" w:sz="4" w:space="0" w:color="000000"/>
        <w:right w:val="single" w:sz="4" w:space="0" w:color="000000"/>
      </w:pBdr>
      <w:shd w:val="clear" w:color="FFCC99" w:fill="FFAA95"/>
      <w:spacing w:beforeAutospacing="1" w:afterAutospacing="1" w:line="240" w:lineRule="auto"/>
    </w:pPr>
    <w:rPr>
      <w:rFonts w:ascii="Calibri" w:eastAsia="Times New Roman" w:hAnsi="Calibri" w:cs="Calibri"/>
      <w:b/>
      <w:bCs/>
      <w:sz w:val="18"/>
      <w:szCs w:val="18"/>
      <w:lang w:eastAsia="de-AT"/>
    </w:rPr>
  </w:style>
  <w:style w:type="paragraph" w:customStyle="1" w:styleId="xl86">
    <w:name w:val="xl86"/>
    <w:basedOn w:val="Standard"/>
    <w:qFormat/>
    <w:rsid w:val="00223B43"/>
    <w:pPr>
      <w:pBdr>
        <w:top w:val="single" w:sz="4" w:space="0" w:color="000000"/>
        <w:left w:val="single" w:sz="4" w:space="0" w:color="000000"/>
        <w:bottom w:val="single" w:sz="4" w:space="0" w:color="000000"/>
        <w:right w:val="single" w:sz="4" w:space="0" w:color="000000"/>
      </w:pBdr>
      <w:shd w:val="clear" w:color="B2B2B2" w:fill="B7B3CA"/>
      <w:spacing w:beforeAutospacing="1" w:afterAutospacing="1" w:line="240" w:lineRule="auto"/>
    </w:pPr>
    <w:rPr>
      <w:rFonts w:ascii="Calibri" w:eastAsia="Times New Roman" w:hAnsi="Calibri" w:cs="Calibri"/>
      <w:b/>
      <w:bCs/>
      <w:sz w:val="18"/>
      <w:szCs w:val="18"/>
      <w:lang w:eastAsia="de-AT"/>
    </w:rPr>
  </w:style>
  <w:style w:type="paragraph" w:customStyle="1" w:styleId="xl87">
    <w:name w:val="xl87"/>
    <w:basedOn w:val="Standard"/>
    <w:qFormat/>
    <w:rsid w:val="00223B43"/>
    <w:pPr>
      <w:pBdr>
        <w:top w:val="single" w:sz="4" w:space="0" w:color="000000"/>
        <w:left w:val="single" w:sz="4" w:space="0" w:color="000000"/>
        <w:bottom w:val="single" w:sz="4" w:space="0" w:color="000000"/>
        <w:right w:val="single" w:sz="4" w:space="0" w:color="000000"/>
      </w:pBdr>
      <w:shd w:val="clear" w:color="808000" w:fill="ACB20C"/>
      <w:spacing w:beforeAutospacing="1" w:afterAutospacing="1" w:line="240" w:lineRule="auto"/>
    </w:pPr>
    <w:rPr>
      <w:rFonts w:ascii="Calibri" w:eastAsia="Times New Roman" w:hAnsi="Calibri" w:cs="Calibri"/>
      <w:b/>
      <w:bCs/>
      <w:sz w:val="18"/>
      <w:szCs w:val="18"/>
      <w:lang w:eastAsia="de-AT"/>
    </w:rPr>
  </w:style>
  <w:style w:type="paragraph" w:customStyle="1" w:styleId="xl88">
    <w:name w:val="xl88"/>
    <w:basedOn w:val="Standard"/>
    <w:qFormat/>
    <w:rsid w:val="00223B43"/>
    <w:pPr>
      <w:pBdr>
        <w:top w:val="single" w:sz="4" w:space="0" w:color="000000"/>
        <w:left w:val="single" w:sz="4" w:space="0" w:color="000000"/>
        <w:bottom w:val="single" w:sz="4" w:space="0" w:color="000000"/>
        <w:right w:val="single" w:sz="4" w:space="0" w:color="000000"/>
      </w:pBdr>
      <w:shd w:val="clear" w:color="B7B3CA" w:fill="B2B2B2"/>
      <w:spacing w:beforeAutospacing="1" w:afterAutospacing="1" w:line="240" w:lineRule="auto"/>
    </w:pPr>
    <w:rPr>
      <w:rFonts w:ascii="Calibri" w:eastAsia="Times New Roman" w:hAnsi="Calibri" w:cs="Calibri"/>
      <w:b/>
      <w:bCs/>
      <w:sz w:val="18"/>
      <w:szCs w:val="18"/>
      <w:lang w:eastAsia="de-AT"/>
    </w:rPr>
  </w:style>
  <w:style w:type="paragraph" w:customStyle="1" w:styleId="xl89">
    <w:name w:val="xl89"/>
    <w:basedOn w:val="Standard"/>
    <w:qFormat/>
    <w:rsid w:val="00223B43"/>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Calibri" w:eastAsia="Times New Roman" w:hAnsi="Calibri" w:cs="Calibri"/>
      <w:color w:val="000000"/>
      <w:sz w:val="18"/>
      <w:szCs w:val="18"/>
      <w:lang w:eastAsia="de-AT"/>
    </w:rPr>
  </w:style>
  <w:style w:type="paragraph" w:customStyle="1" w:styleId="xl90">
    <w:name w:val="xl90"/>
    <w:basedOn w:val="Standard"/>
    <w:qFormat/>
    <w:rsid w:val="00223B43"/>
    <w:pPr>
      <w:pBdr>
        <w:top w:val="single" w:sz="4" w:space="0" w:color="000000"/>
        <w:left w:val="single" w:sz="4" w:space="0" w:color="000000"/>
        <w:bottom w:val="single" w:sz="4" w:space="0" w:color="000000"/>
        <w:right w:val="single" w:sz="4" w:space="0" w:color="000000"/>
      </w:pBdr>
      <w:shd w:val="clear" w:color="CCFFFF" w:fill="DEE7E5"/>
      <w:spacing w:beforeAutospacing="1" w:afterAutospacing="1" w:line="240" w:lineRule="auto"/>
    </w:pPr>
    <w:rPr>
      <w:rFonts w:ascii="Calibri" w:eastAsia="Times New Roman" w:hAnsi="Calibri" w:cs="Calibri"/>
      <w:b/>
      <w:bCs/>
      <w:sz w:val="18"/>
      <w:szCs w:val="18"/>
      <w:lang w:eastAsia="de-AT"/>
    </w:rPr>
  </w:style>
  <w:style w:type="paragraph" w:customStyle="1" w:styleId="xl91">
    <w:name w:val="xl91"/>
    <w:basedOn w:val="Standard"/>
    <w:qFormat/>
    <w:rsid w:val="00223B43"/>
    <w:pPr>
      <w:pBdr>
        <w:top w:val="single" w:sz="4" w:space="0" w:color="000000"/>
        <w:left w:val="single" w:sz="4" w:space="0" w:color="000000"/>
        <w:bottom w:val="single" w:sz="4" w:space="0" w:color="000000"/>
        <w:right w:val="single" w:sz="4" w:space="0" w:color="000000"/>
      </w:pBdr>
      <w:shd w:val="clear" w:color="FFFF00" w:fill="E6E905"/>
      <w:spacing w:beforeAutospacing="1" w:afterAutospacing="1" w:line="240" w:lineRule="auto"/>
    </w:pPr>
    <w:rPr>
      <w:rFonts w:ascii="Calibri" w:eastAsia="Times New Roman" w:hAnsi="Calibri" w:cs="Calibri"/>
      <w:sz w:val="18"/>
      <w:szCs w:val="18"/>
      <w:lang w:eastAsia="de-AT"/>
    </w:rPr>
  </w:style>
  <w:style w:type="paragraph" w:customStyle="1" w:styleId="xl92">
    <w:name w:val="xl92"/>
    <w:basedOn w:val="Standard"/>
    <w:qFormat/>
    <w:rsid w:val="00223B43"/>
    <w:pPr>
      <w:pBdr>
        <w:top w:val="single" w:sz="4" w:space="0" w:color="000000"/>
        <w:left w:val="single" w:sz="4" w:space="0" w:color="000000"/>
        <w:bottom w:val="single" w:sz="4" w:space="0" w:color="000000"/>
        <w:right w:val="single" w:sz="4" w:space="0" w:color="000000"/>
      </w:pBdr>
      <w:shd w:val="clear" w:color="FFFF00" w:fill="E6E905"/>
      <w:spacing w:beforeAutospacing="1" w:afterAutospacing="1" w:line="240" w:lineRule="auto"/>
    </w:pPr>
    <w:rPr>
      <w:rFonts w:ascii="Calibri" w:eastAsia="Times New Roman" w:hAnsi="Calibri" w:cs="Calibri"/>
      <w:b/>
      <w:bCs/>
      <w:sz w:val="18"/>
      <w:szCs w:val="18"/>
      <w:lang w:eastAsia="de-AT"/>
    </w:rPr>
  </w:style>
  <w:style w:type="table" w:styleId="Tabellenraster">
    <w:name w:val="Table Grid"/>
    <w:basedOn w:val="NormaleTabelle"/>
    <w:uiPriority w:val="39"/>
    <w:rsid w:val="00D14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rife.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eizhals.at/" TargetMode="External"/><Relationship Id="rId17" Type="http://schemas.openxmlformats.org/officeDocument/2006/relationships/hyperlink" Target="mailto:presse@geizhals.at" TargetMode="External"/><Relationship Id="rId2" Type="http://schemas.openxmlformats.org/officeDocument/2006/relationships/customXml" Target="../customXml/item2.xml"/><Relationship Id="rId16" Type="http://schemas.openxmlformats.org/officeDocument/2006/relationships/hyperlink" Target="mailto:alma.mautner@reiterp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ternehmen.geizhals.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21f82d1b-cdef-48b1-8008-eb8b2d0b3ba2" xsi:nil="true"/>
    <lcf76f155ced4ddcb4097134ff3c332f xmlns="21f82d1b-cdef-48b1-8008-eb8b2d0b3ba2">
      <Terms xmlns="http://schemas.microsoft.com/office/infopath/2007/PartnerControls"/>
    </lcf76f155ced4ddcb4097134ff3c332f>
    <TaxCatchAll xmlns="c7ab0dc1-0346-4d05-8900-c045d28fa2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7" ma:contentTypeDescription="Ein neues Dokument erstellen." ma:contentTypeScope="" ma:versionID="a800e270908c21c45c53423f4bcf868c">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f6b1659c672b721de4832ec9cfbfc082"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86DAA-B334-47C9-8188-BA773AE715F1}">
  <ds:schemaRefs>
    <ds:schemaRef ds:uri="http://schemas.microsoft.com/office/2006/metadata/properties"/>
    <ds:schemaRef ds:uri="http://schemas.microsoft.com/office/infopath/2007/PartnerControls"/>
    <ds:schemaRef ds:uri="21f82d1b-cdef-48b1-8008-eb8b2d0b3ba2"/>
    <ds:schemaRef ds:uri="c7ab0dc1-0346-4d05-8900-c045d28fa29e"/>
  </ds:schemaRefs>
</ds:datastoreItem>
</file>

<file path=customXml/itemProps2.xml><?xml version="1.0" encoding="utf-8"?>
<ds:datastoreItem xmlns:ds="http://schemas.openxmlformats.org/officeDocument/2006/customXml" ds:itemID="{7B649735-13C3-471E-80E5-298C38752351}">
  <ds:schemaRefs>
    <ds:schemaRef ds:uri="http://schemas.microsoft.com/sharepoint/v3/contenttype/forms"/>
  </ds:schemaRefs>
</ds:datastoreItem>
</file>

<file path=customXml/itemProps3.xml><?xml version="1.0" encoding="utf-8"?>
<ds:datastoreItem xmlns:ds="http://schemas.openxmlformats.org/officeDocument/2006/customXml" ds:itemID="{FE48DA6F-F4C5-4638-AD05-0236D10CE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1194E5-1A65-4E7C-9E7E-835DA6C1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4404</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Mautner</dc:creator>
  <dc:description/>
  <cp:lastModifiedBy>Sophia Seigner</cp:lastModifiedBy>
  <cp:revision>2</cp:revision>
  <dcterms:created xsi:type="dcterms:W3CDTF">2022-06-14T09:34:00Z</dcterms:created>
  <dcterms:modified xsi:type="dcterms:W3CDTF">2022-06-14T09:34:00Z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0x0101005831F30CBB9A6E4D9E8CB63B0905E579</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ies>
</file>