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60794BED" w14:textId="19E9AC13" w:rsidR="003A0C89" w:rsidRDefault="003A0C89" w:rsidP="00AE0B9D">
      <w:pPr>
        <w:textAlignment w:val="baseline"/>
        <w:rPr>
          <w:rFonts w:asciiTheme="minorHAnsi" w:hAnsiTheme="minorHAnsi" w:cstheme="minorHAnsi"/>
          <w:color w:val="000000"/>
          <w:bdr w:val="none" w:sz="0" w:space="0" w:color="auto" w:frame="1"/>
        </w:rPr>
      </w:pPr>
      <w:r w:rsidRPr="004C40DE">
        <w:rPr>
          <w:rFonts w:asciiTheme="minorHAnsi" w:hAnsiTheme="minorHAnsi" w:cstheme="minorHAnsi"/>
          <w:color w:val="000000"/>
          <w:bdr w:val="none" w:sz="0" w:space="0" w:color="auto" w:frame="1"/>
        </w:rPr>
        <w:br/>
        <w:t>PRESSEINFORMATION</w:t>
      </w:r>
    </w:p>
    <w:p w14:paraId="347B04A2" w14:textId="77777777" w:rsidR="003F015A" w:rsidRPr="004C40DE" w:rsidRDefault="003F015A" w:rsidP="00AE0B9D">
      <w:pPr>
        <w:textAlignment w:val="baseline"/>
        <w:rPr>
          <w:rFonts w:asciiTheme="minorHAnsi" w:hAnsiTheme="minorHAnsi" w:cstheme="minorHAnsi"/>
          <w:color w:val="000000"/>
          <w:bdr w:val="none" w:sz="0" w:space="0" w:color="auto" w:frame="1"/>
        </w:rPr>
      </w:pPr>
    </w:p>
    <w:p w14:paraId="005616B5" w14:textId="32C9F546" w:rsidR="0075285E" w:rsidRPr="00A449A4" w:rsidRDefault="0075285E" w:rsidP="00250FB5">
      <w:pPr>
        <w:textAlignment w:val="baseline"/>
        <w:rPr>
          <w:rFonts w:cs="Calibri"/>
          <w:b/>
          <w:bCs/>
          <w:color w:val="000000"/>
          <w:sz w:val="32"/>
          <w:szCs w:val="32"/>
        </w:rPr>
      </w:pPr>
      <w:r>
        <w:rPr>
          <w:rFonts w:cs="Calibri"/>
          <w:b/>
          <w:bCs/>
          <w:color w:val="000000"/>
          <w:sz w:val="32"/>
          <w:szCs w:val="32"/>
        </w:rPr>
        <w:t>Beko Grundig Österreich AG ernennt Evren Aksoy zum</w:t>
      </w:r>
      <w:r w:rsidRPr="0075285E">
        <w:rPr>
          <w:rFonts w:cs="Calibri"/>
          <w:b/>
          <w:bCs/>
          <w:color w:val="000000"/>
          <w:sz w:val="32"/>
          <w:szCs w:val="32"/>
        </w:rPr>
        <w:t xml:space="preserve"> </w:t>
      </w:r>
      <w:r w:rsidRPr="00A449A4">
        <w:rPr>
          <w:rFonts w:cs="Calibri"/>
          <w:b/>
          <w:bCs/>
          <w:color w:val="000000"/>
          <w:sz w:val="32"/>
          <w:szCs w:val="32"/>
        </w:rPr>
        <w:t>Geschäftsführer</w:t>
      </w:r>
    </w:p>
    <w:p w14:paraId="0062DCD2" w14:textId="374B6A09" w:rsidR="00250FB5" w:rsidRPr="00A449A4" w:rsidRDefault="00250FB5" w:rsidP="00250FB5">
      <w:pPr>
        <w:jc w:val="both"/>
        <w:textAlignment w:val="baseline"/>
        <w:rPr>
          <w:rFonts w:cs="Calibri"/>
          <w:sz w:val="20"/>
          <w:szCs w:val="20"/>
        </w:rPr>
      </w:pPr>
    </w:p>
    <w:p w14:paraId="632FB88E" w14:textId="77777777" w:rsidR="006446B1" w:rsidRPr="00A449A4" w:rsidRDefault="006446B1" w:rsidP="00250FB5">
      <w:pPr>
        <w:jc w:val="both"/>
        <w:textAlignment w:val="baseline"/>
        <w:rPr>
          <w:rFonts w:cs="Calibri"/>
          <w:sz w:val="20"/>
          <w:szCs w:val="20"/>
        </w:rPr>
      </w:pPr>
    </w:p>
    <w:p w14:paraId="3A094BEA" w14:textId="683E9F9B" w:rsidR="001C6AAC" w:rsidRDefault="001C6AAC" w:rsidP="001C6AAC">
      <w:pPr>
        <w:jc w:val="both"/>
        <w:textAlignment w:val="baseline"/>
        <w:rPr>
          <w:rFonts w:cs="Calibri"/>
          <w:color w:val="000000"/>
          <w:sz w:val="20"/>
          <w:szCs w:val="20"/>
        </w:rPr>
      </w:pPr>
      <w:r w:rsidRPr="00A449A4">
        <w:rPr>
          <w:rFonts w:cs="Calibri"/>
          <w:color w:val="000000"/>
          <w:sz w:val="20"/>
          <w:szCs w:val="20"/>
        </w:rPr>
        <w:t xml:space="preserve">Wien, </w:t>
      </w:r>
      <w:r w:rsidR="00FA6208">
        <w:rPr>
          <w:rFonts w:cs="Calibri"/>
          <w:color w:val="000000"/>
          <w:sz w:val="20"/>
          <w:szCs w:val="20"/>
        </w:rPr>
        <w:t>23</w:t>
      </w:r>
      <w:r w:rsidRPr="00A449A4">
        <w:rPr>
          <w:rFonts w:cs="Calibri"/>
          <w:color w:val="000000"/>
          <w:sz w:val="20"/>
          <w:szCs w:val="20"/>
        </w:rPr>
        <w:t xml:space="preserve">. September 2022. </w:t>
      </w:r>
      <w:r w:rsidR="0075285E" w:rsidRPr="00A449A4">
        <w:rPr>
          <w:rFonts w:cs="Calibri"/>
          <w:color w:val="000000"/>
          <w:sz w:val="20"/>
          <w:szCs w:val="20"/>
        </w:rPr>
        <w:t>Die Beko Grundig Österreich AG, eine Tochtergesellschaft des weltweit tätigen Hausgeräteherstellers Arçelik, gibt die Ernennung von Evren Aksoy zum Geschäftsführer</w:t>
      </w:r>
      <w:r w:rsidR="0075285E" w:rsidRPr="0075285E">
        <w:rPr>
          <w:rFonts w:cs="Calibri"/>
          <w:color w:val="000000"/>
          <w:sz w:val="20"/>
          <w:szCs w:val="20"/>
        </w:rPr>
        <w:t xml:space="preserve"> mit Wirkung zum 1. Oktober bekannt. Aksoy folgt Christian Schimkowitsch nach, der seit 12 Jahren im Unternehmen tätig ist und die letzten fünf Jahre die Geschäfte geführt hat.</w:t>
      </w:r>
      <w:r>
        <w:rPr>
          <w:rFonts w:cs="Calibri"/>
          <w:color w:val="000000"/>
          <w:sz w:val="20"/>
          <w:szCs w:val="20"/>
        </w:rPr>
        <w:t>  </w:t>
      </w:r>
    </w:p>
    <w:p w14:paraId="2944390B" w14:textId="04C4EB33" w:rsidR="00250FB5" w:rsidRDefault="00250FB5" w:rsidP="00250FB5">
      <w:pPr>
        <w:jc w:val="both"/>
        <w:textAlignment w:val="baseline"/>
        <w:rPr>
          <w:rFonts w:cs="Calibri"/>
          <w:color w:val="000000"/>
          <w:sz w:val="20"/>
          <w:szCs w:val="20"/>
        </w:rPr>
      </w:pPr>
      <w:r w:rsidRPr="00250FB5">
        <w:rPr>
          <w:rFonts w:cs="Calibri"/>
          <w:color w:val="000000"/>
          <w:sz w:val="20"/>
          <w:szCs w:val="20"/>
        </w:rPr>
        <w:t> </w:t>
      </w:r>
    </w:p>
    <w:p w14:paraId="3B26F43D" w14:textId="4ECC73CF" w:rsidR="000E7269" w:rsidRPr="000E7269" w:rsidRDefault="000E7269" w:rsidP="000E7269">
      <w:pPr>
        <w:jc w:val="both"/>
        <w:textAlignment w:val="baseline"/>
        <w:rPr>
          <w:rFonts w:ascii="Segoe UI" w:hAnsi="Segoe UI" w:cs="Segoe UI"/>
          <w:sz w:val="18"/>
          <w:szCs w:val="18"/>
        </w:rPr>
      </w:pPr>
      <w:r w:rsidRPr="000E7269">
        <w:rPr>
          <w:rFonts w:ascii="Segoe UI" w:hAnsi="Segoe UI" w:cs="Segoe UI"/>
          <w:sz w:val="18"/>
          <w:szCs w:val="18"/>
        </w:rPr>
        <w:t xml:space="preserve">Aksoy verfügt über mehr als </w:t>
      </w:r>
      <w:r w:rsidR="00813765">
        <w:rPr>
          <w:rFonts w:ascii="Segoe UI" w:hAnsi="Segoe UI" w:cs="Segoe UI"/>
          <w:sz w:val="18"/>
          <w:szCs w:val="18"/>
        </w:rPr>
        <w:t>25</w:t>
      </w:r>
      <w:r w:rsidRPr="000E7269">
        <w:rPr>
          <w:rFonts w:ascii="Segoe UI" w:hAnsi="Segoe UI" w:cs="Segoe UI"/>
          <w:sz w:val="18"/>
          <w:szCs w:val="18"/>
        </w:rPr>
        <w:t xml:space="preserve"> Jahre Erfahrung i</w:t>
      </w:r>
      <w:r w:rsidR="00A97FAA">
        <w:rPr>
          <w:rFonts w:ascii="Segoe UI" w:hAnsi="Segoe UI" w:cs="Segoe UI"/>
          <w:sz w:val="18"/>
          <w:szCs w:val="18"/>
        </w:rPr>
        <w:t>n der Geschäftstätigkeit von</w:t>
      </w:r>
      <w:r w:rsidRPr="000E7269">
        <w:rPr>
          <w:rFonts w:ascii="Segoe UI" w:hAnsi="Segoe UI" w:cs="Segoe UI"/>
          <w:sz w:val="18"/>
          <w:szCs w:val="18"/>
        </w:rPr>
        <w:t xml:space="preserve"> Arçelik und hat umfassende Kenntnisse der lokalen </w:t>
      </w:r>
      <w:r w:rsidR="00A97FAA">
        <w:rPr>
          <w:rFonts w:ascii="Segoe UI" w:hAnsi="Segoe UI" w:cs="Segoe UI"/>
          <w:sz w:val="18"/>
          <w:szCs w:val="18"/>
        </w:rPr>
        <w:t>Wirtschafts</w:t>
      </w:r>
      <w:r w:rsidRPr="000E7269">
        <w:rPr>
          <w:rFonts w:ascii="Segoe UI" w:hAnsi="Segoe UI" w:cs="Segoe UI"/>
          <w:sz w:val="18"/>
          <w:szCs w:val="18"/>
        </w:rPr>
        <w:t xml:space="preserve">dynamik. </w:t>
      </w:r>
      <w:r w:rsidR="00A97FAA">
        <w:rPr>
          <w:rFonts w:ascii="Segoe UI" w:hAnsi="Segoe UI" w:cs="Segoe UI"/>
          <w:sz w:val="18"/>
          <w:szCs w:val="18"/>
        </w:rPr>
        <w:t>Seit</w:t>
      </w:r>
      <w:r w:rsidRPr="000E7269">
        <w:rPr>
          <w:rFonts w:ascii="Segoe UI" w:hAnsi="Segoe UI" w:cs="Segoe UI"/>
          <w:sz w:val="18"/>
          <w:szCs w:val="18"/>
        </w:rPr>
        <w:t xml:space="preserve"> 2021 </w:t>
      </w:r>
      <w:r w:rsidR="00A97FAA">
        <w:rPr>
          <w:rFonts w:ascii="Segoe UI" w:hAnsi="Segoe UI" w:cs="Segoe UI"/>
          <w:sz w:val="18"/>
          <w:szCs w:val="18"/>
        </w:rPr>
        <w:t xml:space="preserve">war er als </w:t>
      </w:r>
      <w:r w:rsidRPr="000E7269">
        <w:rPr>
          <w:rFonts w:ascii="Segoe UI" w:hAnsi="Segoe UI" w:cs="Segoe UI"/>
          <w:sz w:val="18"/>
          <w:szCs w:val="18"/>
        </w:rPr>
        <w:t xml:space="preserve">Country Manager der Beko Grundig Schweiz GmbH und in den letzten vier Jahren als Business Development und Direct Sales Director in </w:t>
      </w:r>
      <w:r>
        <w:rPr>
          <w:rFonts w:ascii="Segoe UI" w:hAnsi="Segoe UI" w:cs="Segoe UI"/>
          <w:sz w:val="18"/>
          <w:szCs w:val="18"/>
        </w:rPr>
        <w:t xml:space="preserve">der Region </w:t>
      </w:r>
      <w:r w:rsidRPr="000E7269">
        <w:rPr>
          <w:rFonts w:ascii="Segoe UI" w:hAnsi="Segoe UI" w:cs="Segoe UI"/>
          <w:sz w:val="18"/>
          <w:szCs w:val="18"/>
        </w:rPr>
        <w:t>Nordeuropa</w:t>
      </w:r>
      <w:r w:rsidR="00A97FAA">
        <w:rPr>
          <w:rFonts w:ascii="Segoe UI" w:hAnsi="Segoe UI" w:cs="Segoe UI"/>
          <w:sz w:val="18"/>
          <w:szCs w:val="18"/>
        </w:rPr>
        <w:t xml:space="preserve"> – zu der auch die österreichische Niederlassung zählt – </w:t>
      </w:r>
      <w:r w:rsidRPr="000E7269">
        <w:rPr>
          <w:rFonts w:ascii="Segoe UI" w:hAnsi="Segoe UI" w:cs="Segoe UI"/>
          <w:sz w:val="18"/>
          <w:szCs w:val="18"/>
        </w:rPr>
        <w:t>tätig. Er kam 1997 als Qualitätsplanungsingenieur zu Arçelik und hat sich im Laufe von 25 Jahren erfolgreich in verschiedenen leitenden Vertriebsfunktionen weiterentwickelt.</w:t>
      </w:r>
    </w:p>
    <w:p w14:paraId="60748BBE" w14:textId="77777777" w:rsidR="000E7269" w:rsidRPr="000E7269" w:rsidRDefault="000E7269" w:rsidP="000E7269">
      <w:pPr>
        <w:jc w:val="both"/>
        <w:textAlignment w:val="baseline"/>
        <w:rPr>
          <w:rFonts w:ascii="Segoe UI" w:hAnsi="Segoe UI" w:cs="Segoe UI"/>
          <w:sz w:val="18"/>
          <w:szCs w:val="18"/>
        </w:rPr>
      </w:pPr>
      <w:r w:rsidRPr="000E7269">
        <w:rPr>
          <w:rFonts w:ascii="Segoe UI" w:hAnsi="Segoe UI" w:cs="Segoe UI"/>
          <w:sz w:val="18"/>
          <w:szCs w:val="18"/>
        </w:rPr>
        <w:t xml:space="preserve"> </w:t>
      </w:r>
    </w:p>
    <w:p w14:paraId="7221F214" w14:textId="58186F2F" w:rsidR="000E7269" w:rsidRPr="000E7269" w:rsidRDefault="000E7269" w:rsidP="000E7269">
      <w:pPr>
        <w:jc w:val="both"/>
        <w:textAlignment w:val="baseline"/>
        <w:rPr>
          <w:rFonts w:ascii="Segoe UI" w:hAnsi="Segoe UI" w:cs="Segoe UI"/>
          <w:sz w:val="18"/>
          <w:szCs w:val="18"/>
        </w:rPr>
      </w:pPr>
      <w:r w:rsidRPr="000E7269">
        <w:rPr>
          <w:rFonts w:ascii="Segoe UI" w:hAnsi="Segoe UI" w:cs="Segoe UI"/>
          <w:sz w:val="18"/>
          <w:szCs w:val="18"/>
        </w:rPr>
        <w:t>Nach seinem Bachelor-Abschluss an der Fakultät für Wirtschaftsingenieurwesen der Technischen Universität Istanbul erwarb Aksoy einen Master-Abschluss in Engineering Management an der Marmara</w:t>
      </w:r>
      <w:r w:rsidR="009964AC">
        <w:rPr>
          <w:rFonts w:ascii="Segoe UI" w:hAnsi="Segoe UI" w:cs="Segoe UI"/>
          <w:sz w:val="18"/>
          <w:szCs w:val="18"/>
        </w:rPr>
        <w:t xml:space="preserve"> </w:t>
      </w:r>
      <w:r w:rsidRPr="000E7269">
        <w:rPr>
          <w:rFonts w:ascii="Segoe UI" w:hAnsi="Segoe UI" w:cs="Segoe UI"/>
          <w:sz w:val="18"/>
          <w:szCs w:val="18"/>
        </w:rPr>
        <w:t>Universität. Außerdem promovierte er an der Technischen Universität Istanbul in Wirtschaftsingenieurwesen.</w:t>
      </w:r>
    </w:p>
    <w:p w14:paraId="1B50E559" w14:textId="77777777" w:rsidR="000E7269" w:rsidRPr="000E7269" w:rsidRDefault="000E7269" w:rsidP="000E7269">
      <w:pPr>
        <w:jc w:val="both"/>
        <w:textAlignment w:val="baseline"/>
        <w:rPr>
          <w:rFonts w:ascii="Segoe UI" w:hAnsi="Segoe UI" w:cs="Segoe UI"/>
          <w:sz w:val="18"/>
          <w:szCs w:val="18"/>
        </w:rPr>
      </w:pPr>
    </w:p>
    <w:p w14:paraId="097B5962" w14:textId="6106533B" w:rsidR="000E7269" w:rsidRPr="000E7269" w:rsidRDefault="000E7269" w:rsidP="000E7269">
      <w:pPr>
        <w:jc w:val="both"/>
        <w:textAlignment w:val="baseline"/>
        <w:rPr>
          <w:rFonts w:ascii="Segoe UI" w:hAnsi="Segoe UI" w:cs="Segoe UI"/>
          <w:sz w:val="18"/>
          <w:szCs w:val="18"/>
        </w:rPr>
      </w:pPr>
      <w:r w:rsidRPr="000E7269">
        <w:rPr>
          <w:rFonts w:ascii="Segoe UI" w:hAnsi="Segoe UI" w:cs="Segoe UI"/>
          <w:sz w:val="18"/>
          <w:szCs w:val="18"/>
        </w:rPr>
        <w:t xml:space="preserve">Ragıp Balcıoğlu, Chief Commercial Officer von Arçelik, sagt: </w:t>
      </w:r>
      <w:r w:rsidR="009964AC">
        <w:rPr>
          <w:rFonts w:ascii="Segoe UI" w:hAnsi="Segoe UI" w:cs="Segoe UI"/>
          <w:sz w:val="18"/>
          <w:szCs w:val="18"/>
        </w:rPr>
        <w:t>„</w:t>
      </w:r>
      <w:r w:rsidRPr="000E7269">
        <w:rPr>
          <w:rFonts w:ascii="Segoe UI" w:hAnsi="Segoe UI" w:cs="Segoe UI"/>
          <w:sz w:val="18"/>
          <w:szCs w:val="18"/>
        </w:rPr>
        <w:t xml:space="preserve">In den letzten zwölf Jahren hat Christian Schimkowitsch unermüdlich daran gearbeitet, strategische Impulse für unser gesamtes Unternehmen zu setzen. Ich möchte ihm dafür danken, dass er unsere Bestrebungen gestärkt und eine Periode anhaltenden Wachstums begleitet hat. Ich bin zuversichtlich, dass Evren Aksoy mit </w:t>
      </w:r>
      <w:r w:rsidR="009964AC">
        <w:rPr>
          <w:rFonts w:ascii="Segoe UI" w:hAnsi="Segoe UI" w:cs="Segoe UI"/>
          <w:sz w:val="18"/>
          <w:szCs w:val="18"/>
        </w:rPr>
        <w:t>sein</w:t>
      </w:r>
      <w:r w:rsidRPr="000E7269">
        <w:rPr>
          <w:rFonts w:ascii="Segoe UI" w:hAnsi="Segoe UI" w:cs="Segoe UI"/>
          <w:sz w:val="18"/>
          <w:szCs w:val="18"/>
        </w:rPr>
        <w:t>er umfassenden Erfahrung in</w:t>
      </w:r>
      <w:r w:rsidR="009964AC">
        <w:rPr>
          <w:rFonts w:ascii="Segoe UI" w:hAnsi="Segoe UI" w:cs="Segoe UI"/>
          <w:sz w:val="18"/>
          <w:szCs w:val="18"/>
        </w:rPr>
        <w:t xml:space="preserve"> </w:t>
      </w:r>
      <w:r w:rsidRPr="000E7269">
        <w:rPr>
          <w:rFonts w:ascii="Segoe UI" w:hAnsi="Segoe UI" w:cs="Segoe UI"/>
          <w:sz w:val="18"/>
          <w:szCs w:val="18"/>
        </w:rPr>
        <w:t>internationale</w:t>
      </w:r>
      <w:r w:rsidR="009964AC">
        <w:rPr>
          <w:rFonts w:ascii="Segoe UI" w:hAnsi="Segoe UI" w:cs="Segoe UI"/>
          <w:sz w:val="18"/>
          <w:szCs w:val="18"/>
        </w:rPr>
        <w:t>r</w:t>
      </w:r>
      <w:r w:rsidRPr="000E7269">
        <w:rPr>
          <w:rFonts w:ascii="Segoe UI" w:hAnsi="Segoe UI" w:cs="Segoe UI"/>
          <w:sz w:val="18"/>
          <w:szCs w:val="18"/>
        </w:rPr>
        <w:t xml:space="preserve"> Geschäftsplanung und </w:t>
      </w:r>
      <w:r w:rsidR="009964AC">
        <w:rPr>
          <w:rFonts w:ascii="Segoe UI" w:hAnsi="Segoe UI" w:cs="Segoe UI"/>
          <w:sz w:val="18"/>
          <w:szCs w:val="18"/>
        </w:rPr>
        <w:t>-</w:t>
      </w:r>
      <w:r w:rsidRPr="000E7269">
        <w:rPr>
          <w:rFonts w:ascii="Segoe UI" w:hAnsi="Segoe UI" w:cs="Segoe UI"/>
          <w:sz w:val="18"/>
          <w:szCs w:val="18"/>
        </w:rPr>
        <w:t>entwicklung einzigartige Fähigkeiten, Perspektiven und Beziehungen mitbringen wird, um unser Österreich-Geschäft in die Zukunft zu führen. Aufbauend auf dem, was wir bereits erreicht haben, hoffen wir, unsere strategische Ausrichtung zu verfeinern, zu wachsen und unsere Organisation weiterzuentwickeln, unsere Partnerschaften zu stärken und neue Beziehungen aufzubauen.</w:t>
      </w:r>
      <w:r w:rsidR="009964AC">
        <w:rPr>
          <w:rFonts w:ascii="Segoe UI" w:hAnsi="Segoe UI" w:cs="Segoe UI"/>
          <w:sz w:val="18"/>
          <w:szCs w:val="18"/>
        </w:rPr>
        <w:t>“</w:t>
      </w:r>
    </w:p>
    <w:p w14:paraId="4E8DB42D" w14:textId="1EC0A35A" w:rsidR="001222F5" w:rsidRDefault="001222F5" w:rsidP="00C80667">
      <w:pPr>
        <w:rPr>
          <w:rFonts w:ascii="Segoe UI" w:hAnsi="Segoe UI" w:cs="Segoe UI"/>
          <w:sz w:val="18"/>
          <w:szCs w:val="18"/>
        </w:rPr>
      </w:pPr>
    </w:p>
    <w:p w14:paraId="4FD3E6EC" w14:textId="190FB325" w:rsidR="000839B7" w:rsidRPr="000839B7" w:rsidRDefault="000839B7" w:rsidP="000839B7">
      <w:pPr>
        <w:jc w:val="both"/>
        <w:rPr>
          <w:rFonts w:ascii="Segoe UI" w:hAnsi="Segoe UI" w:cs="Segoe UI"/>
          <w:sz w:val="18"/>
          <w:szCs w:val="18"/>
        </w:rPr>
      </w:pPr>
      <w:r>
        <w:rPr>
          <w:rFonts w:ascii="Segoe UI" w:hAnsi="Segoe UI" w:cs="Segoe UI"/>
          <w:sz w:val="18"/>
          <w:szCs w:val="18"/>
        </w:rPr>
        <w:t>„</w:t>
      </w:r>
      <w:r w:rsidRPr="000839B7">
        <w:rPr>
          <w:rFonts w:ascii="Segoe UI" w:hAnsi="Segoe UI" w:cs="Segoe UI"/>
          <w:sz w:val="18"/>
          <w:szCs w:val="18"/>
        </w:rPr>
        <w:t>Ich freue mich, in einer so spannenden Zeit voller Möglichkeiten und Potenziale zur Beko Grundig Österreich AG zu stoßen</w:t>
      </w:r>
      <w:r>
        <w:rPr>
          <w:rFonts w:ascii="Segoe UI" w:hAnsi="Segoe UI" w:cs="Segoe UI"/>
          <w:sz w:val="18"/>
          <w:szCs w:val="18"/>
        </w:rPr>
        <w:t>“</w:t>
      </w:r>
      <w:r w:rsidRPr="000839B7">
        <w:rPr>
          <w:rFonts w:ascii="Segoe UI" w:hAnsi="Segoe UI" w:cs="Segoe UI"/>
          <w:sz w:val="18"/>
          <w:szCs w:val="18"/>
        </w:rPr>
        <w:t xml:space="preserve">, sagt Evren Aksoy. </w:t>
      </w:r>
      <w:r>
        <w:rPr>
          <w:rFonts w:ascii="Segoe UI" w:hAnsi="Segoe UI" w:cs="Segoe UI"/>
          <w:sz w:val="18"/>
          <w:szCs w:val="18"/>
        </w:rPr>
        <w:t>„</w:t>
      </w:r>
      <w:r w:rsidRPr="000839B7">
        <w:rPr>
          <w:rFonts w:ascii="Segoe UI" w:hAnsi="Segoe UI" w:cs="Segoe UI"/>
          <w:sz w:val="18"/>
          <w:szCs w:val="18"/>
        </w:rPr>
        <w:t xml:space="preserve">Österreich ist einer der Schlüsselmärkte auf Arçeliks globaler Wachstumsreise. Unsere globale Marke Beko hat eine starke Position in der Region, da sie zu den Top 3 der großen Hausgerätemarken in Europa </w:t>
      </w:r>
      <w:r>
        <w:rPr>
          <w:rFonts w:ascii="Segoe UI" w:hAnsi="Segoe UI" w:cs="Segoe UI"/>
          <w:sz w:val="18"/>
          <w:szCs w:val="18"/>
        </w:rPr>
        <w:t>zählt</w:t>
      </w:r>
      <w:r w:rsidRPr="000839B7">
        <w:rPr>
          <w:rFonts w:ascii="Segoe UI" w:hAnsi="Segoe UI" w:cs="Segoe UI"/>
          <w:sz w:val="18"/>
          <w:szCs w:val="18"/>
        </w:rPr>
        <w:t>.</w:t>
      </w:r>
      <w:r>
        <w:rPr>
          <w:rStyle w:val="Funotenzeichen"/>
          <w:rFonts w:ascii="Segoe UI" w:hAnsi="Segoe UI" w:cs="Segoe UI"/>
          <w:sz w:val="18"/>
          <w:szCs w:val="18"/>
        </w:rPr>
        <w:footnoteReference w:customMarkFollows="1" w:id="1"/>
        <w:t>*</w:t>
      </w:r>
      <w:r w:rsidRPr="000839B7">
        <w:rPr>
          <w:rFonts w:ascii="Segoe UI" w:hAnsi="Segoe UI" w:cs="Segoe UI"/>
          <w:sz w:val="18"/>
          <w:szCs w:val="18"/>
        </w:rPr>
        <w:t xml:space="preserve"> elektrabregenz ist mit seinen Haushaltsgeräten "Made for Austria" seit über 125 Jahren eine der Top-Marken auf dem Markt. Durch meine langjährige Tätigkeit in dieser Branche freue ich mich auf die enge Zusammenarbeit mit unseren Kunden und allen Geschäftspartnern, um die Bekanntheit unserer Marken Beko, Grundig und elektrabregenz in der Region nachhaltig zu steigern.</w:t>
      </w:r>
      <w:r>
        <w:rPr>
          <w:rFonts w:ascii="Segoe UI" w:hAnsi="Segoe UI" w:cs="Segoe UI"/>
          <w:sz w:val="18"/>
          <w:szCs w:val="18"/>
        </w:rPr>
        <w:t>“</w:t>
      </w:r>
    </w:p>
    <w:p w14:paraId="0F4EC61A" w14:textId="77777777" w:rsidR="000839B7" w:rsidRPr="000839B7" w:rsidRDefault="000839B7" w:rsidP="000839B7">
      <w:pPr>
        <w:rPr>
          <w:rFonts w:ascii="Segoe UI" w:hAnsi="Segoe UI" w:cs="Segoe UI"/>
          <w:sz w:val="18"/>
          <w:szCs w:val="18"/>
        </w:rPr>
      </w:pPr>
      <w:r w:rsidRPr="000839B7">
        <w:rPr>
          <w:rFonts w:ascii="Segoe UI" w:hAnsi="Segoe UI" w:cs="Segoe UI"/>
          <w:sz w:val="18"/>
          <w:szCs w:val="18"/>
        </w:rPr>
        <w:t xml:space="preserve"> </w:t>
      </w:r>
    </w:p>
    <w:p w14:paraId="5F476C6A" w14:textId="32C89503" w:rsidR="009964AC" w:rsidRDefault="000839B7" w:rsidP="000839B7">
      <w:pPr>
        <w:jc w:val="both"/>
        <w:rPr>
          <w:rFonts w:ascii="Segoe UI" w:hAnsi="Segoe UI" w:cs="Segoe UI"/>
          <w:sz w:val="18"/>
          <w:szCs w:val="18"/>
        </w:rPr>
      </w:pPr>
      <w:r w:rsidRPr="000839B7">
        <w:rPr>
          <w:rFonts w:ascii="Segoe UI" w:hAnsi="Segoe UI" w:cs="Segoe UI"/>
          <w:sz w:val="18"/>
          <w:szCs w:val="18"/>
        </w:rPr>
        <w:t>Das Unternehmen ist bereits seit längerem in Österreich tätig und hat sich Anfang 2022 in Beko Grundig Österreich AG umbenannt, um seiner internationalen Ausrichtung Rechnung zu tragen. Mitte September wurde der S</w:t>
      </w:r>
      <w:r>
        <w:rPr>
          <w:rFonts w:ascii="Segoe UI" w:hAnsi="Segoe UI" w:cs="Segoe UI"/>
          <w:sz w:val="18"/>
          <w:szCs w:val="18"/>
        </w:rPr>
        <w:t>chauraum</w:t>
      </w:r>
      <w:r w:rsidRPr="000839B7">
        <w:rPr>
          <w:rFonts w:ascii="Segoe UI" w:hAnsi="Segoe UI" w:cs="Segoe UI"/>
          <w:sz w:val="18"/>
          <w:szCs w:val="18"/>
        </w:rPr>
        <w:t xml:space="preserve"> in Wien eröffnet.</w:t>
      </w:r>
    </w:p>
    <w:p w14:paraId="74709993" w14:textId="77777777" w:rsidR="009964AC" w:rsidRPr="008B2002" w:rsidRDefault="009964AC" w:rsidP="00C80667">
      <w:pPr>
        <w:rPr>
          <w:rFonts w:asciiTheme="minorHAnsi" w:eastAsia="SohoGothicPro-ExtraBold" w:hAnsiTheme="minorHAnsi" w:cstheme="minorHAnsi"/>
          <w:bCs/>
          <w:sz w:val="20"/>
          <w:szCs w:val="20"/>
        </w:rPr>
      </w:pPr>
    </w:p>
    <w:p w14:paraId="3F855E0D" w14:textId="4EAFD786" w:rsidR="00CC48EB" w:rsidRPr="0075285E" w:rsidRDefault="00C80667" w:rsidP="00CC48EB">
      <w:pPr>
        <w:textAlignment w:val="baseline"/>
        <w:rPr>
          <w:rFonts w:asciiTheme="minorHAnsi" w:eastAsia="SohoGothicPro-ExtraBold" w:hAnsiTheme="minorHAnsi" w:cstheme="minorHAnsi"/>
          <w:b/>
          <w:bCs/>
          <w:sz w:val="20"/>
          <w:szCs w:val="20"/>
          <w:lang w:val="de-DE"/>
        </w:rPr>
      </w:pPr>
      <w:r w:rsidRPr="00510FD8">
        <w:rPr>
          <w:rFonts w:asciiTheme="minorHAnsi" w:eastAsia="SohoGothicPro-ExtraBold" w:hAnsiTheme="minorHAnsi" w:cstheme="minorHAnsi"/>
          <w:b/>
          <w:bCs/>
          <w:sz w:val="20"/>
          <w:szCs w:val="20"/>
          <w:lang w:val="de-DE"/>
        </w:rPr>
        <w:t>Bildtext</w:t>
      </w:r>
      <w:r w:rsidR="004325B3">
        <w:rPr>
          <w:rFonts w:asciiTheme="minorHAnsi" w:eastAsia="SohoGothicPro-ExtraBold" w:hAnsiTheme="minorHAnsi" w:cstheme="minorHAnsi"/>
          <w:b/>
          <w:bCs/>
          <w:sz w:val="20"/>
          <w:szCs w:val="20"/>
          <w:lang w:val="de-DE"/>
        </w:rPr>
        <w:t>e</w:t>
      </w:r>
      <w:r w:rsidRPr="00510FD8">
        <w:rPr>
          <w:rFonts w:asciiTheme="minorHAnsi" w:eastAsia="SohoGothicPro-ExtraBold" w:hAnsiTheme="minorHAnsi" w:cstheme="minorHAnsi"/>
          <w:b/>
          <w:bCs/>
          <w:sz w:val="20"/>
          <w:szCs w:val="20"/>
          <w:lang w:val="de-DE"/>
        </w:rPr>
        <w:t xml:space="preserve">: </w:t>
      </w:r>
      <w:r w:rsidR="006446B1" w:rsidRPr="0075285E">
        <w:rPr>
          <w:rFonts w:cs="Calibri"/>
          <w:color w:val="000000"/>
          <w:sz w:val="20"/>
          <w:szCs w:val="20"/>
        </w:rPr>
        <w:t>Evren Aksoy</w:t>
      </w:r>
      <w:r w:rsidR="006446B1">
        <w:rPr>
          <w:rFonts w:cs="Calibri"/>
          <w:color w:val="000000"/>
          <w:sz w:val="20"/>
          <w:szCs w:val="20"/>
        </w:rPr>
        <w:t xml:space="preserve"> leitet ab 1. Oktober </w:t>
      </w:r>
      <w:r w:rsidR="005C4694">
        <w:rPr>
          <w:rFonts w:cs="Calibri"/>
          <w:color w:val="000000"/>
          <w:sz w:val="20"/>
          <w:szCs w:val="20"/>
        </w:rPr>
        <w:t xml:space="preserve">2022 </w:t>
      </w:r>
      <w:r w:rsidR="006446B1">
        <w:rPr>
          <w:rFonts w:cs="Calibri"/>
          <w:color w:val="000000"/>
          <w:sz w:val="20"/>
          <w:szCs w:val="20"/>
        </w:rPr>
        <w:t>die Geschäfte der Beko Grundig Österreich AG.</w:t>
      </w:r>
    </w:p>
    <w:p w14:paraId="04F2B79D" w14:textId="4BF1CE0E" w:rsidR="001C6AAC" w:rsidRDefault="001C6AAC" w:rsidP="001C6AAC">
      <w:pPr>
        <w:rPr>
          <w:rFonts w:asciiTheme="minorHAnsi" w:eastAsia="SohoGothicPro-ExtraBold" w:hAnsiTheme="minorHAnsi" w:cstheme="minorHAnsi"/>
          <w:sz w:val="20"/>
          <w:szCs w:val="20"/>
          <w:lang w:val="de-DE"/>
        </w:rPr>
      </w:pPr>
      <w:r w:rsidRPr="00510FD8">
        <w:rPr>
          <w:rFonts w:asciiTheme="minorHAnsi" w:eastAsia="SohoGothicPro-ExtraBold" w:hAnsiTheme="minorHAnsi" w:cstheme="minorHAnsi"/>
          <w:b/>
          <w:bCs/>
          <w:sz w:val="20"/>
          <w:szCs w:val="20"/>
          <w:lang w:val="de-DE"/>
        </w:rPr>
        <w:t>Fotocredit:</w:t>
      </w:r>
      <w:r w:rsidRPr="008B2002">
        <w:rPr>
          <w:rFonts w:asciiTheme="minorHAnsi" w:eastAsia="SohoGothicPro-ExtraBold" w:hAnsiTheme="minorHAnsi" w:cstheme="minorHAnsi"/>
          <w:sz w:val="20"/>
          <w:szCs w:val="20"/>
          <w:lang w:val="de-DE"/>
        </w:rPr>
        <w:t> © Beko Grundig Österreich AG; Abdruck honorarfrei</w:t>
      </w:r>
    </w:p>
    <w:p w14:paraId="4D565B20" w14:textId="77777777" w:rsidR="001C6AAC" w:rsidRPr="008B2002" w:rsidRDefault="001C6AAC" w:rsidP="00525A16">
      <w:pPr>
        <w:rPr>
          <w:rFonts w:asciiTheme="minorHAnsi" w:eastAsia="SohoGothicPro-ExtraBold" w:hAnsiTheme="minorHAnsi" w:cstheme="minorHAnsi"/>
          <w:sz w:val="20"/>
          <w:szCs w:val="20"/>
          <w:lang w:val="de-DE"/>
        </w:rPr>
      </w:pPr>
    </w:p>
    <w:p w14:paraId="0DF66CD3" w14:textId="77777777" w:rsidR="007C4760" w:rsidRDefault="007C4760" w:rsidP="007C476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Beko Grundig </w:t>
      </w:r>
      <w:r w:rsidRPr="007E26CC">
        <w:rPr>
          <w:rFonts w:asciiTheme="minorHAnsi" w:hAnsiTheme="minorHAnsi" w:cstheme="minorHAnsi"/>
          <w:b/>
          <w:bCs/>
          <w:color w:val="373737"/>
          <w:sz w:val="16"/>
          <w:szCs w:val="16"/>
        </w:rPr>
        <w:t>Österreich AG</w:t>
      </w:r>
    </w:p>
    <w:p w14:paraId="41B987FC" w14:textId="3664370D" w:rsidR="007C4760" w:rsidRDefault="007C4760" w:rsidP="007C4760">
      <w:pPr>
        <w:jc w:val="both"/>
        <w:rPr>
          <w:rFonts w:asciiTheme="minorHAnsi" w:hAnsiTheme="minorHAnsi" w:cstheme="minorHAnsi"/>
          <w:color w:val="373737"/>
          <w:sz w:val="16"/>
          <w:szCs w:val="16"/>
        </w:rPr>
      </w:pPr>
      <w:r w:rsidRPr="00801364">
        <w:rPr>
          <w:rFonts w:asciiTheme="minorHAnsi" w:hAnsiTheme="minorHAnsi" w:cstheme="minorHAnsi"/>
          <w:color w:val="373737"/>
          <w:sz w:val="16"/>
          <w:szCs w:val="16"/>
        </w:rPr>
        <w:t xml:space="preserve">Die Beko Grundig </w:t>
      </w:r>
      <w:r>
        <w:rPr>
          <w:rFonts w:asciiTheme="minorHAnsi" w:hAnsiTheme="minorHAnsi" w:cstheme="minorHAnsi"/>
          <w:color w:val="373737"/>
          <w:sz w:val="16"/>
          <w:szCs w:val="16"/>
        </w:rPr>
        <w:t>Österreich AG</w:t>
      </w:r>
      <w:r w:rsidRPr="00801364">
        <w:rPr>
          <w:rFonts w:asciiTheme="minorHAnsi" w:hAnsiTheme="minorHAnsi" w:cstheme="minorHAnsi"/>
          <w:color w:val="373737"/>
          <w:sz w:val="16"/>
          <w:szCs w:val="16"/>
        </w:rPr>
        <w:t xml:space="preserve"> ist international einer der bedeutendsten Marktteilnehmer im Bereich Home Electronics. Das Unternehmen ist in </w:t>
      </w:r>
      <w:r>
        <w:rPr>
          <w:rFonts w:asciiTheme="minorHAnsi" w:hAnsiTheme="minorHAnsi" w:cstheme="minorHAnsi"/>
          <w:color w:val="373737"/>
          <w:sz w:val="16"/>
          <w:szCs w:val="16"/>
        </w:rPr>
        <w:t>Österreich</w:t>
      </w:r>
      <w:r w:rsidRPr="00801364">
        <w:rPr>
          <w:rFonts w:asciiTheme="minorHAnsi" w:hAnsiTheme="minorHAnsi" w:cstheme="minorHAnsi"/>
          <w:color w:val="373737"/>
          <w:sz w:val="16"/>
          <w:szCs w:val="16"/>
        </w:rPr>
        <w:t xml:space="preserve"> die Dachorganisation der Marken Beko, Nummer 2 in Europa (nach Absatzzahlen), </w:t>
      </w:r>
      <w:r>
        <w:rPr>
          <w:rFonts w:asciiTheme="minorHAnsi" w:hAnsiTheme="minorHAnsi" w:cstheme="minorHAnsi"/>
          <w:color w:val="373737"/>
          <w:sz w:val="16"/>
          <w:szCs w:val="16"/>
        </w:rPr>
        <w:t xml:space="preserve">elektrabregenz </w:t>
      </w:r>
      <w:r w:rsidRPr="00801364">
        <w:rPr>
          <w:rFonts w:asciiTheme="minorHAnsi" w:hAnsiTheme="minorHAnsi" w:cstheme="minorHAnsi"/>
          <w:color w:val="373737"/>
          <w:sz w:val="16"/>
          <w:szCs w:val="16"/>
        </w:rPr>
        <w:t xml:space="preserve">und Grundig. </w:t>
      </w:r>
      <w:r>
        <w:rPr>
          <w:rFonts w:asciiTheme="minorHAnsi" w:hAnsiTheme="minorHAnsi" w:cstheme="minorHAnsi"/>
          <w:color w:val="373737"/>
          <w:sz w:val="16"/>
          <w:szCs w:val="16"/>
        </w:rPr>
        <w:t>4</w:t>
      </w:r>
      <w:r w:rsidRPr="00801364">
        <w:rPr>
          <w:rFonts w:asciiTheme="minorHAnsi" w:hAnsiTheme="minorHAnsi" w:cstheme="minorHAnsi"/>
          <w:color w:val="373737"/>
          <w:sz w:val="16"/>
          <w:szCs w:val="16"/>
        </w:rPr>
        <w:t xml:space="preserve">0 Mitarbeiter steuern von </w:t>
      </w:r>
      <w:r>
        <w:rPr>
          <w:rFonts w:asciiTheme="minorHAnsi" w:hAnsiTheme="minorHAnsi" w:cstheme="minorHAnsi"/>
          <w:color w:val="373737"/>
          <w:sz w:val="16"/>
          <w:szCs w:val="16"/>
        </w:rPr>
        <w:t>der Zentrale im 23. Wiener Gemeindebezirk</w:t>
      </w:r>
      <w:r w:rsidRPr="00801364">
        <w:rPr>
          <w:rFonts w:asciiTheme="minorHAnsi" w:hAnsiTheme="minorHAnsi" w:cstheme="minorHAnsi"/>
          <w:color w:val="373737"/>
          <w:sz w:val="16"/>
          <w:szCs w:val="16"/>
        </w:rPr>
        <w:t xml:space="preserve"> aus</w:t>
      </w:r>
      <w:r>
        <w:rPr>
          <w:rFonts w:asciiTheme="minorHAnsi" w:hAnsiTheme="minorHAnsi" w:cstheme="minorHAnsi"/>
          <w:color w:val="373737"/>
          <w:sz w:val="16"/>
          <w:szCs w:val="16"/>
        </w:rPr>
        <w:t>,</w:t>
      </w:r>
      <w:r w:rsidRPr="00801364">
        <w:rPr>
          <w:rFonts w:asciiTheme="minorHAnsi" w:hAnsiTheme="minorHAnsi" w:cstheme="minorHAnsi"/>
          <w:color w:val="373737"/>
          <w:sz w:val="16"/>
          <w:szCs w:val="16"/>
        </w:rPr>
        <w:t xml:space="preserve"> die nationalen Aktivitäten der Bereiche Marketing, Vertrieb, </w:t>
      </w:r>
      <w:r w:rsidRPr="00F352CF">
        <w:rPr>
          <w:rFonts w:asciiTheme="minorHAnsi" w:hAnsiTheme="minorHAnsi" w:cstheme="minorHAnsi"/>
          <w:color w:val="373737"/>
          <w:sz w:val="16"/>
          <w:szCs w:val="16"/>
        </w:rPr>
        <w:t xml:space="preserve">Produktmarketing, After Sales Service, HR, Finance, Logistik und Supply Chain sowie </w:t>
      </w:r>
      <w:r>
        <w:rPr>
          <w:rFonts w:asciiTheme="minorHAnsi" w:hAnsiTheme="minorHAnsi" w:cstheme="minorHAnsi"/>
          <w:color w:val="373737"/>
          <w:sz w:val="16"/>
          <w:szCs w:val="16"/>
        </w:rPr>
        <w:t xml:space="preserve">den </w:t>
      </w:r>
      <w:r w:rsidRPr="00F352CF">
        <w:rPr>
          <w:rFonts w:asciiTheme="minorHAnsi" w:hAnsiTheme="minorHAnsi" w:cstheme="minorHAnsi"/>
          <w:color w:val="373737"/>
          <w:sz w:val="16"/>
          <w:szCs w:val="16"/>
        </w:rPr>
        <w:t>Innendienst</w:t>
      </w:r>
      <w:r>
        <w:rPr>
          <w:rFonts w:asciiTheme="minorHAnsi" w:hAnsiTheme="minorHAnsi" w:cstheme="minorHAnsi"/>
          <w:color w:val="373737"/>
          <w:sz w:val="16"/>
          <w:szCs w:val="16"/>
        </w:rPr>
        <w:t xml:space="preserve">. </w:t>
      </w:r>
      <w:r w:rsidRPr="00801364">
        <w:rPr>
          <w:rFonts w:asciiTheme="minorHAnsi" w:hAnsiTheme="minorHAnsi" w:cstheme="minorHAnsi"/>
          <w:color w:val="373737"/>
          <w:sz w:val="16"/>
          <w:szCs w:val="16"/>
        </w:rPr>
        <w:t>Dabei haben die Nähe zu Kunden und ihre Bedürfnisse stets oberste Priorität: In dem breiten Sortiment finden alle Marktteilnehmer die für sie passenden Produkte. Um maximale Produktqualität gewährleisten zu können, werden die Geräte größtenteils selbst in 2</w:t>
      </w:r>
      <w:r>
        <w:rPr>
          <w:rFonts w:asciiTheme="minorHAnsi" w:hAnsiTheme="minorHAnsi" w:cstheme="minorHAnsi"/>
          <w:color w:val="373737"/>
          <w:sz w:val="16"/>
          <w:szCs w:val="16"/>
        </w:rPr>
        <w:t>8</w:t>
      </w:r>
      <w:r w:rsidRPr="00801364">
        <w:rPr>
          <w:rFonts w:asciiTheme="minorHAnsi" w:hAnsiTheme="minorHAnsi" w:cstheme="minorHAnsi"/>
          <w:color w:val="373737"/>
          <w:sz w:val="16"/>
          <w:szCs w:val="16"/>
        </w:rPr>
        <w:t xml:space="preserve"> hochmodernen Fertigungsstätten der </w:t>
      </w:r>
      <w:r w:rsidRPr="00801364">
        <w:rPr>
          <w:rFonts w:asciiTheme="minorHAnsi" w:hAnsiTheme="minorHAnsi" w:cstheme="minorHAnsi"/>
          <w:color w:val="373737"/>
          <w:sz w:val="16"/>
          <w:szCs w:val="16"/>
        </w:rPr>
        <w:lastRenderedPageBreak/>
        <w:t>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w:t>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 xml:space="preserve">om Dow Jones Sustainability Index bereits zum zweiten Mal in Folge als nachhaltigstes </w:t>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Unternehmen der Hausgeräte</w:t>
      </w:r>
      <w:r>
        <w:rPr>
          <w:rFonts w:asciiTheme="minorHAnsi" w:hAnsiTheme="minorHAnsi" w:cstheme="minorHAnsi"/>
          <w:color w:val="373737"/>
          <w:sz w:val="16"/>
          <w:szCs w:val="16"/>
        </w:rPr>
        <w:t>i</w:t>
      </w:r>
      <w:r w:rsidRPr="00801364">
        <w:rPr>
          <w:rFonts w:asciiTheme="minorHAnsi" w:hAnsiTheme="minorHAnsi" w:cstheme="minorHAnsi"/>
          <w:color w:val="373737"/>
          <w:sz w:val="16"/>
          <w:szCs w:val="16"/>
        </w:rPr>
        <w:t>ndustrie.</w:t>
      </w:r>
      <w:r w:rsidR="00E7396A">
        <w:rPr>
          <w:rFonts w:asciiTheme="minorHAnsi" w:hAnsiTheme="minorHAnsi" w:cstheme="minorHAnsi"/>
          <w:color w:val="373737"/>
          <w:sz w:val="16"/>
          <w:szCs w:val="16"/>
        </w:rPr>
        <w:t xml:space="preserve"> Die Beko Grundig Österreich AG wurde mit dem kununu Top Company 2022 Siegel ausgezeichnet. </w:t>
      </w:r>
    </w:p>
    <w:p w14:paraId="4952B0A6" w14:textId="77777777" w:rsidR="004C7F20" w:rsidRDefault="004C7F20" w:rsidP="00A3349E">
      <w:pPr>
        <w:outlineLvl w:val="0"/>
        <w:rPr>
          <w:rFonts w:asciiTheme="minorHAnsi" w:hAnsiTheme="minorHAnsi" w:cstheme="minorHAnsi"/>
          <w:bCs/>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6D4F2EE" w14:textId="77777777" w:rsidR="00FD00C2" w:rsidRPr="00FD00C2" w:rsidRDefault="00FD00C2" w:rsidP="00796652">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119"/>
        <w:gridCol w:w="5908"/>
      </w:tblGrid>
      <w:tr w:rsidR="00F71253" w14:paraId="0DCD028F" w14:textId="77777777" w:rsidTr="00F71253">
        <w:trPr>
          <w:trHeight w:val="618"/>
        </w:trPr>
        <w:tc>
          <w:tcPr>
            <w:tcW w:w="3119" w:type="dxa"/>
            <w:tcMar>
              <w:top w:w="0" w:type="dxa"/>
              <w:left w:w="108" w:type="dxa"/>
              <w:bottom w:w="0" w:type="dxa"/>
              <w:right w:w="108" w:type="dxa"/>
            </w:tcMar>
            <w:hideMark/>
          </w:tcPr>
          <w:p w14:paraId="10FA2910" w14:textId="77777777" w:rsidR="00F71253" w:rsidRDefault="00F71253">
            <w:pPr>
              <w:rPr>
                <w:rFonts w:cs="Calibri"/>
              </w:rPr>
            </w:pPr>
            <w:r>
              <w:rPr>
                <w:rFonts w:cs="Calibri"/>
                <w:color w:val="000000"/>
                <w:sz w:val="20"/>
                <w:szCs w:val="20"/>
                <w:lang w:val="de-DE"/>
              </w:rPr>
              <w:t>Dr. Alexandra Vasak</w:t>
            </w:r>
            <w:r>
              <w:rPr>
                <w:rStyle w:val="apple-converted-space"/>
                <w:rFonts w:cs="Calibri"/>
                <w:color w:val="000000"/>
                <w:sz w:val="20"/>
                <w:szCs w:val="20"/>
                <w:lang w:val="de-DE"/>
              </w:rPr>
              <w:t> </w:t>
            </w:r>
          </w:p>
          <w:p w14:paraId="680607F4" w14:textId="77777777" w:rsidR="00F71253" w:rsidRDefault="00F71253">
            <w:pPr>
              <w:rPr>
                <w:rFonts w:cs="Calibri"/>
              </w:rPr>
            </w:pPr>
            <w:r>
              <w:rPr>
                <w:rFonts w:cs="Calibri"/>
                <w:color w:val="000000"/>
                <w:sz w:val="20"/>
                <w:szCs w:val="20"/>
                <w:lang w:val="de-DE"/>
              </w:rPr>
              <w:t>Reiter PR</w:t>
            </w:r>
            <w:r>
              <w:rPr>
                <w:rStyle w:val="apple-converted-space"/>
                <w:rFonts w:cs="Calibri"/>
                <w:color w:val="000000"/>
                <w:sz w:val="20"/>
                <w:szCs w:val="20"/>
                <w:lang w:val="de-DE"/>
              </w:rPr>
              <w:t> </w:t>
            </w:r>
          </w:p>
          <w:p w14:paraId="4A6BFDDF" w14:textId="77777777" w:rsidR="00F71253" w:rsidRDefault="00F71253">
            <w:pPr>
              <w:rPr>
                <w:rFonts w:cs="Calibri"/>
              </w:rPr>
            </w:pPr>
            <w:r>
              <w:rPr>
                <w:rFonts w:cs="Calibri"/>
                <w:color w:val="000000"/>
                <w:sz w:val="20"/>
                <w:szCs w:val="20"/>
                <w:lang w:val="de-DE"/>
              </w:rPr>
              <w:t>Tel.: +43/699/120 895 59</w:t>
            </w:r>
          </w:p>
          <w:p w14:paraId="2BF732DF" w14:textId="77777777" w:rsidR="00F71253" w:rsidRDefault="00000000">
            <w:pPr>
              <w:rPr>
                <w:rFonts w:cs="Calibri"/>
              </w:rPr>
            </w:pPr>
            <w:hyperlink r:id="rId8" w:tooltip="mailto:alexandra.vasak@reiterpr.com" w:history="1">
              <w:r w:rsidR="00F71253">
                <w:rPr>
                  <w:rStyle w:val="Hyperlink"/>
                  <w:rFonts w:cs="Calibri"/>
                  <w:color w:val="5B9BD5"/>
                  <w:sz w:val="20"/>
                  <w:szCs w:val="20"/>
                  <w:lang w:val="de-DE"/>
                </w:rPr>
                <w:t>alexandra.vasak@reiterpr.com</w:t>
              </w:r>
            </w:hyperlink>
          </w:p>
        </w:tc>
        <w:tc>
          <w:tcPr>
            <w:tcW w:w="5908" w:type="dxa"/>
            <w:tcMar>
              <w:top w:w="0" w:type="dxa"/>
              <w:left w:w="108" w:type="dxa"/>
              <w:bottom w:w="0" w:type="dxa"/>
              <w:right w:w="108" w:type="dxa"/>
            </w:tcMar>
            <w:hideMark/>
          </w:tcPr>
          <w:p w14:paraId="45676D34" w14:textId="77777777" w:rsidR="00F71253" w:rsidRDefault="00F71253">
            <w:pPr>
              <w:rPr>
                <w:rFonts w:cs="Calibri"/>
              </w:rPr>
            </w:pPr>
            <w:r>
              <w:rPr>
                <w:rFonts w:cs="Calibri"/>
                <w:color w:val="000000"/>
                <w:sz w:val="20"/>
                <w:szCs w:val="20"/>
                <w:lang w:val="en-US"/>
              </w:rPr>
              <w:t>Mag. (FH) Margit Anglmaier / Manager Marketing &amp; Communications</w:t>
            </w:r>
          </w:p>
          <w:p w14:paraId="2BD535B7" w14:textId="77777777" w:rsidR="00F71253" w:rsidRDefault="00F71253">
            <w:pPr>
              <w:rPr>
                <w:rFonts w:cs="Calibri"/>
              </w:rPr>
            </w:pPr>
            <w:r>
              <w:rPr>
                <w:rFonts w:cs="Calibri"/>
                <w:color w:val="000000"/>
                <w:sz w:val="20"/>
                <w:szCs w:val="20"/>
                <w:lang w:val="de-DE"/>
              </w:rPr>
              <w:t>Beko Grundig Österreich AG</w:t>
            </w:r>
            <w:r>
              <w:rPr>
                <w:rStyle w:val="apple-converted-space"/>
                <w:rFonts w:cs="Calibri"/>
                <w:color w:val="000000"/>
                <w:sz w:val="20"/>
                <w:szCs w:val="20"/>
                <w:lang w:val="de-DE"/>
              </w:rPr>
              <w:t> </w:t>
            </w:r>
          </w:p>
          <w:p w14:paraId="2D7A6E72" w14:textId="77777777" w:rsidR="00F71253" w:rsidRDefault="00F71253">
            <w:pPr>
              <w:rPr>
                <w:rFonts w:cs="Calibri"/>
              </w:rPr>
            </w:pPr>
            <w:r>
              <w:rPr>
                <w:rFonts w:cs="Calibri"/>
                <w:color w:val="000000"/>
                <w:sz w:val="20"/>
                <w:szCs w:val="20"/>
                <w:lang w:val="de-DE"/>
              </w:rPr>
              <w:t>Tel.: +43/664/384 42 30</w:t>
            </w:r>
          </w:p>
          <w:p w14:paraId="4CEBD166" w14:textId="77777777" w:rsidR="00F71253" w:rsidRDefault="00000000">
            <w:pPr>
              <w:rPr>
                <w:rFonts w:cs="Calibri"/>
              </w:rPr>
            </w:pPr>
            <w:hyperlink r:id="rId9" w:tooltip="mailto:margit.anglmaier@bg-austria.at" w:history="1">
              <w:r w:rsidR="00F71253">
                <w:rPr>
                  <w:rStyle w:val="Hyperlink"/>
                  <w:rFonts w:cs="Calibri"/>
                  <w:color w:val="5B9BD5"/>
                  <w:sz w:val="20"/>
                  <w:szCs w:val="20"/>
                  <w:lang w:val="de-DE"/>
                </w:rPr>
                <w:t>margit.anglmaier@bg-austria.at</w:t>
              </w:r>
            </w:hyperlink>
          </w:p>
        </w:tc>
      </w:tr>
    </w:tbl>
    <w:p w14:paraId="0CE7ECE3" w14:textId="77777777" w:rsidR="00F71253" w:rsidRDefault="00F71253" w:rsidP="00F71253">
      <w:pPr>
        <w:rPr>
          <w:rFonts w:cs="Calibri"/>
          <w:color w:val="000000"/>
        </w:rPr>
      </w:pPr>
      <w:r>
        <w:rPr>
          <w:color w:val="000000"/>
        </w:rPr>
        <w:t> </w:t>
      </w:r>
    </w:p>
    <w:p w14:paraId="28700835" w14:textId="2F8F765A" w:rsidR="00796652" w:rsidRPr="004C40DE" w:rsidRDefault="00796652" w:rsidP="00796652">
      <w:pPr>
        <w:rPr>
          <w:rFonts w:asciiTheme="minorHAnsi" w:hAnsiTheme="minorHAnsi" w:cstheme="minorHAnsi"/>
          <w:sz w:val="20"/>
          <w:szCs w:val="20"/>
          <w:lang w:val="tr-TR"/>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CD0D" w14:textId="77777777" w:rsidR="0073206F" w:rsidRDefault="0073206F" w:rsidP="00EA106E">
      <w:r>
        <w:separator/>
      </w:r>
    </w:p>
  </w:endnote>
  <w:endnote w:type="continuationSeparator" w:id="0">
    <w:p w14:paraId="49E1C8D5" w14:textId="77777777" w:rsidR="0073206F" w:rsidRDefault="0073206F"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hoGothicPro-Regular">
    <w:altName w:val="Calibri"/>
    <w:panose1 w:val="020B0604020202020204"/>
    <w:charset w:val="00"/>
    <w:family w:val="roman"/>
    <w:pitch w:val="default"/>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color w:val="FF8C00"/>
                            </w:rPr>
                          </w:pPr>
                          <w:r w:rsidRPr="00EA106E">
                            <w:rPr>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EA106E" w:rsidRDefault="00EA106E" w:rsidP="00EA106E">
                    <w:pPr>
                      <w:rPr>
                        <w:color w:val="FF8C00"/>
                      </w:rPr>
                    </w:pPr>
                    <w:proofErr w:type="spellStart"/>
                    <w:r w:rsidRPr="00EA106E">
                      <w:rPr>
                        <w:color w:val="FF8C00"/>
                      </w:rPr>
                      <w:t>Sensitivity</w:t>
                    </w:r>
                    <w:proofErr w:type="spellEnd"/>
                    <w:r w:rsidRPr="00EA106E">
                      <w:rPr>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0F35" w14:textId="77777777" w:rsidR="0073206F" w:rsidRDefault="0073206F" w:rsidP="00EA106E">
      <w:r>
        <w:separator/>
      </w:r>
    </w:p>
  </w:footnote>
  <w:footnote w:type="continuationSeparator" w:id="0">
    <w:p w14:paraId="55804788" w14:textId="77777777" w:rsidR="0073206F" w:rsidRDefault="0073206F" w:rsidP="00EA106E">
      <w:r>
        <w:continuationSeparator/>
      </w:r>
    </w:p>
  </w:footnote>
  <w:footnote w:id="1">
    <w:p w14:paraId="3D843C45" w14:textId="1DA5DFEA" w:rsidR="000839B7" w:rsidRDefault="000839B7">
      <w:pPr>
        <w:pStyle w:val="Funotentext"/>
      </w:pPr>
      <w:r>
        <w:rPr>
          <w:rStyle w:val="Funotenzeichen"/>
        </w:rPr>
        <w:t>*</w:t>
      </w:r>
      <w:r>
        <w:t xml:space="preserve"> </w:t>
      </w:r>
      <w:r w:rsidRPr="00653E6D">
        <w:rPr>
          <w:rFonts w:ascii="SohoGothicPro-Regular" w:hAnsi="SohoGothicPro-Regular" w:cs="Segoe UI"/>
          <w:color w:val="000000"/>
          <w:sz w:val="16"/>
          <w:szCs w:val="16"/>
        </w:rPr>
        <w:t>Quelle: Euromonitor International Limited; Haushaltsgroßgeräte gemäß Hausgeräte 2022, nach Absatzvolumen, Daten aus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1814CB5C" w:rsidR="0029596C" w:rsidRDefault="00426E13" w:rsidP="007F5B6E">
    <w:pPr>
      <w:pStyle w:val="Kopfzeile"/>
      <w:ind w:left="-624"/>
      <w:jc w:val="right"/>
      <w:rPr>
        <w:noProof/>
      </w:rPr>
    </w:pPr>
    <w:r>
      <w:rPr>
        <w:noProof/>
      </w:rPr>
      <w:drawing>
        <wp:inline distT="0" distB="0" distL="0" distR="0" wp14:anchorId="70CA4CD4" wp14:editId="4C52E307">
          <wp:extent cx="699108" cy="471492"/>
          <wp:effectExtent l="0" t="0" r="0"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11062" cy="479554"/>
                  </a:xfrm>
                  <a:prstGeom prst="rect">
                    <a:avLst/>
                  </a:prstGeom>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290689">
    <w:abstractNumId w:val="10"/>
  </w:num>
  <w:num w:numId="2" w16cid:durableId="898591098">
    <w:abstractNumId w:val="1"/>
  </w:num>
  <w:num w:numId="3" w16cid:durableId="33432227">
    <w:abstractNumId w:val="2"/>
  </w:num>
  <w:num w:numId="4" w16cid:durableId="1097675034">
    <w:abstractNumId w:val="6"/>
  </w:num>
  <w:num w:numId="5" w16cid:durableId="1736585693">
    <w:abstractNumId w:val="4"/>
  </w:num>
  <w:num w:numId="6" w16cid:durableId="1050345961">
    <w:abstractNumId w:val="7"/>
  </w:num>
  <w:num w:numId="7" w16cid:durableId="230121928">
    <w:abstractNumId w:val="0"/>
  </w:num>
  <w:num w:numId="8" w16cid:durableId="166947116">
    <w:abstractNumId w:val="3"/>
  </w:num>
  <w:num w:numId="9" w16cid:durableId="1049961936">
    <w:abstractNumId w:val="9"/>
  </w:num>
  <w:num w:numId="10" w16cid:durableId="831988059">
    <w:abstractNumId w:val="5"/>
  </w:num>
  <w:num w:numId="11" w16cid:durableId="1544978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0B48"/>
    <w:rsid w:val="00000C6A"/>
    <w:rsid w:val="00003D69"/>
    <w:rsid w:val="00004BA1"/>
    <w:rsid w:val="00006B8E"/>
    <w:rsid w:val="0001025C"/>
    <w:rsid w:val="00010645"/>
    <w:rsid w:val="0001355C"/>
    <w:rsid w:val="00024DDA"/>
    <w:rsid w:val="00025868"/>
    <w:rsid w:val="000268A5"/>
    <w:rsid w:val="000319D9"/>
    <w:rsid w:val="000342E5"/>
    <w:rsid w:val="00034658"/>
    <w:rsid w:val="00035641"/>
    <w:rsid w:val="00040DAC"/>
    <w:rsid w:val="000420FF"/>
    <w:rsid w:val="000429B3"/>
    <w:rsid w:val="00044E0B"/>
    <w:rsid w:val="00045AF8"/>
    <w:rsid w:val="00045FAB"/>
    <w:rsid w:val="000470DF"/>
    <w:rsid w:val="00047D37"/>
    <w:rsid w:val="00050762"/>
    <w:rsid w:val="000512A9"/>
    <w:rsid w:val="0005731D"/>
    <w:rsid w:val="00065159"/>
    <w:rsid w:val="00065F89"/>
    <w:rsid w:val="000669E1"/>
    <w:rsid w:val="00070B67"/>
    <w:rsid w:val="00071303"/>
    <w:rsid w:val="000802B8"/>
    <w:rsid w:val="00082089"/>
    <w:rsid w:val="000839B7"/>
    <w:rsid w:val="000841AB"/>
    <w:rsid w:val="000846C1"/>
    <w:rsid w:val="00087223"/>
    <w:rsid w:val="0008768F"/>
    <w:rsid w:val="00087B7C"/>
    <w:rsid w:val="00090A12"/>
    <w:rsid w:val="000922C2"/>
    <w:rsid w:val="000925F9"/>
    <w:rsid w:val="000930F4"/>
    <w:rsid w:val="00093CEA"/>
    <w:rsid w:val="00096F9E"/>
    <w:rsid w:val="000A45A2"/>
    <w:rsid w:val="000B5213"/>
    <w:rsid w:val="000B5607"/>
    <w:rsid w:val="000C2B7F"/>
    <w:rsid w:val="000C6D8B"/>
    <w:rsid w:val="000D420C"/>
    <w:rsid w:val="000D4407"/>
    <w:rsid w:val="000E07F2"/>
    <w:rsid w:val="000E7269"/>
    <w:rsid w:val="000E7BE5"/>
    <w:rsid w:val="000F1394"/>
    <w:rsid w:val="000F2C49"/>
    <w:rsid w:val="000F2C56"/>
    <w:rsid w:val="000F762A"/>
    <w:rsid w:val="001003DF"/>
    <w:rsid w:val="00103027"/>
    <w:rsid w:val="00103B29"/>
    <w:rsid w:val="001046EF"/>
    <w:rsid w:val="00105BC0"/>
    <w:rsid w:val="00107F7A"/>
    <w:rsid w:val="00110B74"/>
    <w:rsid w:val="00110D93"/>
    <w:rsid w:val="001124FF"/>
    <w:rsid w:val="001134CA"/>
    <w:rsid w:val="00114B23"/>
    <w:rsid w:val="00115B22"/>
    <w:rsid w:val="00117134"/>
    <w:rsid w:val="00121E49"/>
    <w:rsid w:val="001222F5"/>
    <w:rsid w:val="001240CE"/>
    <w:rsid w:val="00124154"/>
    <w:rsid w:val="00126B53"/>
    <w:rsid w:val="001312AC"/>
    <w:rsid w:val="001341CD"/>
    <w:rsid w:val="00135545"/>
    <w:rsid w:val="00141AD8"/>
    <w:rsid w:val="0014306B"/>
    <w:rsid w:val="0014511B"/>
    <w:rsid w:val="00151F41"/>
    <w:rsid w:val="00154137"/>
    <w:rsid w:val="00155274"/>
    <w:rsid w:val="00167947"/>
    <w:rsid w:val="00173A3C"/>
    <w:rsid w:val="00175478"/>
    <w:rsid w:val="00175B46"/>
    <w:rsid w:val="0017644A"/>
    <w:rsid w:val="00177D94"/>
    <w:rsid w:val="00177F55"/>
    <w:rsid w:val="00183380"/>
    <w:rsid w:val="001869F5"/>
    <w:rsid w:val="00186CAA"/>
    <w:rsid w:val="001904B4"/>
    <w:rsid w:val="001A02B1"/>
    <w:rsid w:val="001A3A08"/>
    <w:rsid w:val="001A729E"/>
    <w:rsid w:val="001B2277"/>
    <w:rsid w:val="001B2355"/>
    <w:rsid w:val="001B59C8"/>
    <w:rsid w:val="001B7B7D"/>
    <w:rsid w:val="001C175A"/>
    <w:rsid w:val="001C4A0E"/>
    <w:rsid w:val="001C6AAC"/>
    <w:rsid w:val="001C7283"/>
    <w:rsid w:val="001C79EC"/>
    <w:rsid w:val="001D6856"/>
    <w:rsid w:val="001E0441"/>
    <w:rsid w:val="001E6775"/>
    <w:rsid w:val="001E6D15"/>
    <w:rsid w:val="001E779C"/>
    <w:rsid w:val="0020376A"/>
    <w:rsid w:val="002118C3"/>
    <w:rsid w:val="00213627"/>
    <w:rsid w:val="0021436E"/>
    <w:rsid w:val="002163CD"/>
    <w:rsid w:val="002176E6"/>
    <w:rsid w:val="002178DE"/>
    <w:rsid w:val="00221E60"/>
    <w:rsid w:val="0022267B"/>
    <w:rsid w:val="002259EA"/>
    <w:rsid w:val="00226A1B"/>
    <w:rsid w:val="00236E6B"/>
    <w:rsid w:val="0023733E"/>
    <w:rsid w:val="002409AF"/>
    <w:rsid w:val="00241905"/>
    <w:rsid w:val="00244DA6"/>
    <w:rsid w:val="00245C2E"/>
    <w:rsid w:val="0024613A"/>
    <w:rsid w:val="002478BB"/>
    <w:rsid w:val="00250FB5"/>
    <w:rsid w:val="00252A15"/>
    <w:rsid w:val="00253E3A"/>
    <w:rsid w:val="002576F4"/>
    <w:rsid w:val="00261F24"/>
    <w:rsid w:val="00264642"/>
    <w:rsid w:val="002772BB"/>
    <w:rsid w:val="0028158E"/>
    <w:rsid w:val="00282912"/>
    <w:rsid w:val="0028363B"/>
    <w:rsid w:val="00286F0E"/>
    <w:rsid w:val="00287476"/>
    <w:rsid w:val="00291EB0"/>
    <w:rsid w:val="00295550"/>
    <w:rsid w:val="0029596C"/>
    <w:rsid w:val="00297534"/>
    <w:rsid w:val="002A0909"/>
    <w:rsid w:val="002A0ACB"/>
    <w:rsid w:val="002A10D8"/>
    <w:rsid w:val="002A6AE8"/>
    <w:rsid w:val="002B022F"/>
    <w:rsid w:val="002B69D9"/>
    <w:rsid w:val="002B792B"/>
    <w:rsid w:val="002C12A9"/>
    <w:rsid w:val="002C210C"/>
    <w:rsid w:val="002C36E1"/>
    <w:rsid w:val="002C46B3"/>
    <w:rsid w:val="002D072A"/>
    <w:rsid w:val="002D2FE2"/>
    <w:rsid w:val="002D726D"/>
    <w:rsid w:val="002E378E"/>
    <w:rsid w:val="002E6C76"/>
    <w:rsid w:val="002F34E4"/>
    <w:rsid w:val="002F693D"/>
    <w:rsid w:val="002F78C4"/>
    <w:rsid w:val="002F7D61"/>
    <w:rsid w:val="00306E4B"/>
    <w:rsid w:val="003156E9"/>
    <w:rsid w:val="003230F6"/>
    <w:rsid w:val="00330828"/>
    <w:rsid w:val="0033201E"/>
    <w:rsid w:val="003334C6"/>
    <w:rsid w:val="00340C0A"/>
    <w:rsid w:val="00342B0A"/>
    <w:rsid w:val="00347258"/>
    <w:rsid w:val="00350515"/>
    <w:rsid w:val="00351F95"/>
    <w:rsid w:val="0035203B"/>
    <w:rsid w:val="003604C7"/>
    <w:rsid w:val="00363688"/>
    <w:rsid w:val="003668C8"/>
    <w:rsid w:val="00367F54"/>
    <w:rsid w:val="003710FE"/>
    <w:rsid w:val="003770F7"/>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D0D9C"/>
    <w:rsid w:val="003D52DE"/>
    <w:rsid w:val="003D5AD8"/>
    <w:rsid w:val="003D5F70"/>
    <w:rsid w:val="003D6330"/>
    <w:rsid w:val="003D69A6"/>
    <w:rsid w:val="003E12DA"/>
    <w:rsid w:val="003E5F4A"/>
    <w:rsid w:val="003E63D7"/>
    <w:rsid w:val="003E7C50"/>
    <w:rsid w:val="003F015A"/>
    <w:rsid w:val="003F04F9"/>
    <w:rsid w:val="003F076D"/>
    <w:rsid w:val="003F7B53"/>
    <w:rsid w:val="004011B6"/>
    <w:rsid w:val="00401394"/>
    <w:rsid w:val="00401E47"/>
    <w:rsid w:val="0040417B"/>
    <w:rsid w:val="004073EA"/>
    <w:rsid w:val="00410243"/>
    <w:rsid w:val="0041042B"/>
    <w:rsid w:val="004147C3"/>
    <w:rsid w:val="0041565B"/>
    <w:rsid w:val="004166AE"/>
    <w:rsid w:val="004171A2"/>
    <w:rsid w:val="00426E13"/>
    <w:rsid w:val="004325B3"/>
    <w:rsid w:val="00433581"/>
    <w:rsid w:val="00437EFD"/>
    <w:rsid w:val="00441641"/>
    <w:rsid w:val="00441E03"/>
    <w:rsid w:val="00445D06"/>
    <w:rsid w:val="00446B9A"/>
    <w:rsid w:val="00452E2A"/>
    <w:rsid w:val="0045494F"/>
    <w:rsid w:val="00460F27"/>
    <w:rsid w:val="00465768"/>
    <w:rsid w:val="004664C2"/>
    <w:rsid w:val="00470D86"/>
    <w:rsid w:val="004712AC"/>
    <w:rsid w:val="00471947"/>
    <w:rsid w:val="00472857"/>
    <w:rsid w:val="00473CB0"/>
    <w:rsid w:val="00477FC2"/>
    <w:rsid w:val="00481742"/>
    <w:rsid w:val="00483096"/>
    <w:rsid w:val="00494E1B"/>
    <w:rsid w:val="004A3455"/>
    <w:rsid w:val="004A38D0"/>
    <w:rsid w:val="004A3F0D"/>
    <w:rsid w:val="004C079B"/>
    <w:rsid w:val="004C305A"/>
    <w:rsid w:val="004C40DE"/>
    <w:rsid w:val="004C4601"/>
    <w:rsid w:val="004C629E"/>
    <w:rsid w:val="004C6427"/>
    <w:rsid w:val="004C7498"/>
    <w:rsid w:val="004C7F20"/>
    <w:rsid w:val="004D118F"/>
    <w:rsid w:val="004D3F31"/>
    <w:rsid w:val="004E257F"/>
    <w:rsid w:val="004E5052"/>
    <w:rsid w:val="004E5706"/>
    <w:rsid w:val="004E6FB0"/>
    <w:rsid w:val="004E71DA"/>
    <w:rsid w:val="004E7A65"/>
    <w:rsid w:val="004E7F28"/>
    <w:rsid w:val="004F1F52"/>
    <w:rsid w:val="004F1FE0"/>
    <w:rsid w:val="004F3D62"/>
    <w:rsid w:val="004F5AC0"/>
    <w:rsid w:val="0050262C"/>
    <w:rsid w:val="0050363B"/>
    <w:rsid w:val="00506CB9"/>
    <w:rsid w:val="00510FD8"/>
    <w:rsid w:val="005151E4"/>
    <w:rsid w:val="0052095F"/>
    <w:rsid w:val="00522028"/>
    <w:rsid w:val="0052273D"/>
    <w:rsid w:val="005253E1"/>
    <w:rsid w:val="00525A16"/>
    <w:rsid w:val="005365EE"/>
    <w:rsid w:val="00540D12"/>
    <w:rsid w:val="005411D6"/>
    <w:rsid w:val="00541FFC"/>
    <w:rsid w:val="00546658"/>
    <w:rsid w:val="005466AD"/>
    <w:rsid w:val="005471BF"/>
    <w:rsid w:val="00552ADB"/>
    <w:rsid w:val="00554EAC"/>
    <w:rsid w:val="00555B0B"/>
    <w:rsid w:val="0056039F"/>
    <w:rsid w:val="00561694"/>
    <w:rsid w:val="00571246"/>
    <w:rsid w:val="005712FB"/>
    <w:rsid w:val="00577405"/>
    <w:rsid w:val="00583BF5"/>
    <w:rsid w:val="00584B57"/>
    <w:rsid w:val="00592C18"/>
    <w:rsid w:val="00592F3C"/>
    <w:rsid w:val="005949E9"/>
    <w:rsid w:val="00597073"/>
    <w:rsid w:val="00597DB0"/>
    <w:rsid w:val="00597DF3"/>
    <w:rsid w:val="005B0349"/>
    <w:rsid w:val="005B0DFE"/>
    <w:rsid w:val="005C2289"/>
    <w:rsid w:val="005C440D"/>
    <w:rsid w:val="005C4694"/>
    <w:rsid w:val="005D2B9D"/>
    <w:rsid w:val="005D41EE"/>
    <w:rsid w:val="005D56AB"/>
    <w:rsid w:val="005E3369"/>
    <w:rsid w:val="005E405A"/>
    <w:rsid w:val="005E49F3"/>
    <w:rsid w:val="005F0A6A"/>
    <w:rsid w:val="005F16C7"/>
    <w:rsid w:val="005F192C"/>
    <w:rsid w:val="005F1EFF"/>
    <w:rsid w:val="005F2FFA"/>
    <w:rsid w:val="005F3F4C"/>
    <w:rsid w:val="005F4CC4"/>
    <w:rsid w:val="00602E07"/>
    <w:rsid w:val="00605A91"/>
    <w:rsid w:val="00606335"/>
    <w:rsid w:val="00606773"/>
    <w:rsid w:val="00610A7E"/>
    <w:rsid w:val="0061224F"/>
    <w:rsid w:val="00613E20"/>
    <w:rsid w:val="006153F6"/>
    <w:rsid w:val="00621637"/>
    <w:rsid w:val="00627807"/>
    <w:rsid w:val="00630EF7"/>
    <w:rsid w:val="006327B4"/>
    <w:rsid w:val="00636B3C"/>
    <w:rsid w:val="006371B1"/>
    <w:rsid w:val="006401CA"/>
    <w:rsid w:val="006446B1"/>
    <w:rsid w:val="00644A17"/>
    <w:rsid w:val="00650176"/>
    <w:rsid w:val="006514AB"/>
    <w:rsid w:val="00654D2D"/>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97766"/>
    <w:rsid w:val="006A4569"/>
    <w:rsid w:val="006B3089"/>
    <w:rsid w:val="006B3A3D"/>
    <w:rsid w:val="006B63F9"/>
    <w:rsid w:val="006B69E0"/>
    <w:rsid w:val="006C19B7"/>
    <w:rsid w:val="006C4E8A"/>
    <w:rsid w:val="006C5827"/>
    <w:rsid w:val="006C66B1"/>
    <w:rsid w:val="006D11DB"/>
    <w:rsid w:val="006D1E65"/>
    <w:rsid w:val="006D2EC2"/>
    <w:rsid w:val="006D366E"/>
    <w:rsid w:val="006D39F8"/>
    <w:rsid w:val="006D525E"/>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30164"/>
    <w:rsid w:val="00730A0B"/>
    <w:rsid w:val="00730E5E"/>
    <w:rsid w:val="007319E5"/>
    <w:rsid w:val="0073206F"/>
    <w:rsid w:val="00733FC9"/>
    <w:rsid w:val="00735FDF"/>
    <w:rsid w:val="007361FC"/>
    <w:rsid w:val="00736D61"/>
    <w:rsid w:val="007370A9"/>
    <w:rsid w:val="007375B7"/>
    <w:rsid w:val="007377BE"/>
    <w:rsid w:val="00740935"/>
    <w:rsid w:val="007423B8"/>
    <w:rsid w:val="007510C3"/>
    <w:rsid w:val="00752067"/>
    <w:rsid w:val="0075285E"/>
    <w:rsid w:val="00754442"/>
    <w:rsid w:val="0076044D"/>
    <w:rsid w:val="00761F57"/>
    <w:rsid w:val="00762196"/>
    <w:rsid w:val="007625AF"/>
    <w:rsid w:val="00762919"/>
    <w:rsid w:val="0076666E"/>
    <w:rsid w:val="00766914"/>
    <w:rsid w:val="0076770E"/>
    <w:rsid w:val="00767B99"/>
    <w:rsid w:val="00767CF6"/>
    <w:rsid w:val="00771069"/>
    <w:rsid w:val="00772F50"/>
    <w:rsid w:val="00772FFE"/>
    <w:rsid w:val="007817B7"/>
    <w:rsid w:val="00785227"/>
    <w:rsid w:val="00792F4C"/>
    <w:rsid w:val="00793B0C"/>
    <w:rsid w:val="00793DCC"/>
    <w:rsid w:val="00796652"/>
    <w:rsid w:val="007A2B68"/>
    <w:rsid w:val="007A4623"/>
    <w:rsid w:val="007A5BDE"/>
    <w:rsid w:val="007A5FC5"/>
    <w:rsid w:val="007A7140"/>
    <w:rsid w:val="007A75AB"/>
    <w:rsid w:val="007B292B"/>
    <w:rsid w:val="007B3E8F"/>
    <w:rsid w:val="007B4B14"/>
    <w:rsid w:val="007C2CC6"/>
    <w:rsid w:val="007C4760"/>
    <w:rsid w:val="007C57D3"/>
    <w:rsid w:val="007C7F26"/>
    <w:rsid w:val="007D017D"/>
    <w:rsid w:val="007D1B69"/>
    <w:rsid w:val="007D4C42"/>
    <w:rsid w:val="007D4EAE"/>
    <w:rsid w:val="007D76A3"/>
    <w:rsid w:val="007E0D7F"/>
    <w:rsid w:val="007E125C"/>
    <w:rsid w:val="007E3BDF"/>
    <w:rsid w:val="007E3EA2"/>
    <w:rsid w:val="007E63EA"/>
    <w:rsid w:val="007E6496"/>
    <w:rsid w:val="007E7FF4"/>
    <w:rsid w:val="007F35AC"/>
    <w:rsid w:val="007F534A"/>
    <w:rsid w:val="007F5B6E"/>
    <w:rsid w:val="007F5DE3"/>
    <w:rsid w:val="008006FC"/>
    <w:rsid w:val="008048E3"/>
    <w:rsid w:val="00807741"/>
    <w:rsid w:val="0081000B"/>
    <w:rsid w:val="008133E1"/>
    <w:rsid w:val="00813765"/>
    <w:rsid w:val="00814941"/>
    <w:rsid w:val="00815BF2"/>
    <w:rsid w:val="008162FB"/>
    <w:rsid w:val="0082414F"/>
    <w:rsid w:val="008244D7"/>
    <w:rsid w:val="0083031D"/>
    <w:rsid w:val="00831C6C"/>
    <w:rsid w:val="00832983"/>
    <w:rsid w:val="0083472C"/>
    <w:rsid w:val="00835BE7"/>
    <w:rsid w:val="008403E1"/>
    <w:rsid w:val="00841C7F"/>
    <w:rsid w:val="00843401"/>
    <w:rsid w:val="00851970"/>
    <w:rsid w:val="00854C71"/>
    <w:rsid w:val="00857C3F"/>
    <w:rsid w:val="00857C57"/>
    <w:rsid w:val="0086518F"/>
    <w:rsid w:val="008653A6"/>
    <w:rsid w:val="00871B03"/>
    <w:rsid w:val="0087261E"/>
    <w:rsid w:val="00873548"/>
    <w:rsid w:val="008778B3"/>
    <w:rsid w:val="008818A7"/>
    <w:rsid w:val="00883C61"/>
    <w:rsid w:val="00883DD7"/>
    <w:rsid w:val="00886C11"/>
    <w:rsid w:val="008911A0"/>
    <w:rsid w:val="00891F57"/>
    <w:rsid w:val="00892DBC"/>
    <w:rsid w:val="00893050"/>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12350"/>
    <w:rsid w:val="00912A34"/>
    <w:rsid w:val="00922D4E"/>
    <w:rsid w:val="0092701B"/>
    <w:rsid w:val="0093225A"/>
    <w:rsid w:val="0093413E"/>
    <w:rsid w:val="0093471C"/>
    <w:rsid w:val="00952D83"/>
    <w:rsid w:val="00953304"/>
    <w:rsid w:val="00957C67"/>
    <w:rsid w:val="0096172A"/>
    <w:rsid w:val="009617C0"/>
    <w:rsid w:val="009630F7"/>
    <w:rsid w:val="009700CE"/>
    <w:rsid w:val="0097049E"/>
    <w:rsid w:val="00971BFB"/>
    <w:rsid w:val="00974B86"/>
    <w:rsid w:val="00974D58"/>
    <w:rsid w:val="0098241B"/>
    <w:rsid w:val="0098486A"/>
    <w:rsid w:val="009858DA"/>
    <w:rsid w:val="00986C0D"/>
    <w:rsid w:val="00986EC3"/>
    <w:rsid w:val="009871F1"/>
    <w:rsid w:val="00995DE1"/>
    <w:rsid w:val="009964AC"/>
    <w:rsid w:val="009A0EE9"/>
    <w:rsid w:val="009A2D7E"/>
    <w:rsid w:val="009A343B"/>
    <w:rsid w:val="009A3AEA"/>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E5EEB"/>
    <w:rsid w:val="009F18F5"/>
    <w:rsid w:val="009F6218"/>
    <w:rsid w:val="009F7428"/>
    <w:rsid w:val="00A10173"/>
    <w:rsid w:val="00A108EB"/>
    <w:rsid w:val="00A11956"/>
    <w:rsid w:val="00A128B9"/>
    <w:rsid w:val="00A130DE"/>
    <w:rsid w:val="00A22FE3"/>
    <w:rsid w:val="00A24166"/>
    <w:rsid w:val="00A3349E"/>
    <w:rsid w:val="00A42D25"/>
    <w:rsid w:val="00A4385E"/>
    <w:rsid w:val="00A438FB"/>
    <w:rsid w:val="00A44919"/>
    <w:rsid w:val="00A449A4"/>
    <w:rsid w:val="00A458C5"/>
    <w:rsid w:val="00A53134"/>
    <w:rsid w:val="00A53C1A"/>
    <w:rsid w:val="00A62AC1"/>
    <w:rsid w:val="00A6323C"/>
    <w:rsid w:val="00A67E12"/>
    <w:rsid w:val="00A71B83"/>
    <w:rsid w:val="00A74293"/>
    <w:rsid w:val="00A74351"/>
    <w:rsid w:val="00A8099C"/>
    <w:rsid w:val="00A844C7"/>
    <w:rsid w:val="00A8516B"/>
    <w:rsid w:val="00A91BE4"/>
    <w:rsid w:val="00A954C3"/>
    <w:rsid w:val="00A96593"/>
    <w:rsid w:val="00A97ECA"/>
    <w:rsid w:val="00A97FAA"/>
    <w:rsid w:val="00AA0F3B"/>
    <w:rsid w:val="00AA206C"/>
    <w:rsid w:val="00AA31EE"/>
    <w:rsid w:val="00AA77BA"/>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4615"/>
    <w:rsid w:val="00AE5611"/>
    <w:rsid w:val="00AE5848"/>
    <w:rsid w:val="00AE6319"/>
    <w:rsid w:val="00AE6B9E"/>
    <w:rsid w:val="00AF4775"/>
    <w:rsid w:val="00AF4CEA"/>
    <w:rsid w:val="00AF5B2D"/>
    <w:rsid w:val="00AF6738"/>
    <w:rsid w:val="00AF6A27"/>
    <w:rsid w:val="00AF799B"/>
    <w:rsid w:val="00B02F9E"/>
    <w:rsid w:val="00B03C35"/>
    <w:rsid w:val="00B04980"/>
    <w:rsid w:val="00B109BC"/>
    <w:rsid w:val="00B1163D"/>
    <w:rsid w:val="00B175B0"/>
    <w:rsid w:val="00B17ED5"/>
    <w:rsid w:val="00B25069"/>
    <w:rsid w:val="00B2694F"/>
    <w:rsid w:val="00B27066"/>
    <w:rsid w:val="00B27B14"/>
    <w:rsid w:val="00B27D40"/>
    <w:rsid w:val="00B33D26"/>
    <w:rsid w:val="00B379D2"/>
    <w:rsid w:val="00B40C19"/>
    <w:rsid w:val="00B47257"/>
    <w:rsid w:val="00B475A3"/>
    <w:rsid w:val="00B5020A"/>
    <w:rsid w:val="00B50AC0"/>
    <w:rsid w:val="00B53C9D"/>
    <w:rsid w:val="00B5630C"/>
    <w:rsid w:val="00B6216D"/>
    <w:rsid w:val="00B6315E"/>
    <w:rsid w:val="00B67A61"/>
    <w:rsid w:val="00B67E35"/>
    <w:rsid w:val="00B67FE3"/>
    <w:rsid w:val="00B7067E"/>
    <w:rsid w:val="00B72342"/>
    <w:rsid w:val="00B74A8B"/>
    <w:rsid w:val="00B74AF7"/>
    <w:rsid w:val="00B759C5"/>
    <w:rsid w:val="00B8267A"/>
    <w:rsid w:val="00B84490"/>
    <w:rsid w:val="00B85D0D"/>
    <w:rsid w:val="00B91861"/>
    <w:rsid w:val="00B91F84"/>
    <w:rsid w:val="00B9356E"/>
    <w:rsid w:val="00B97C6A"/>
    <w:rsid w:val="00BA24EF"/>
    <w:rsid w:val="00BA3629"/>
    <w:rsid w:val="00BA4C0D"/>
    <w:rsid w:val="00BA56F7"/>
    <w:rsid w:val="00BB119E"/>
    <w:rsid w:val="00BB22F6"/>
    <w:rsid w:val="00BB2CB3"/>
    <w:rsid w:val="00BB30E2"/>
    <w:rsid w:val="00BB4980"/>
    <w:rsid w:val="00BB6F1F"/>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2800"/>
    <w:rsid w:val="00C33360"/>
    <w:rsid w:val="00C338FD"/>
    <w:rsid w:val="00C349DE"/>
    <w:rsid w:val="00C35045"/>
    <w:rsid w:val="00C44998"/>
    <w:rsid w:val="00C46A1F"/>
    <w:rsid w:val="00C53094"/>
    <w:rsid w:val="00C57BCF"/>
    <w:rsid w:val="00C63184"/>
    <w:rsid w:val="00C64817"/>
    <w:rsid w:val="00C65436"/>
    <w:rsid w:val="00C67879"/>
    <w:rsid w:val="00C67B46"/>
    <w:rsid w:val="00C72817"/>
    <w:rsid w:val="00C745DA"/>
    <w:rsid w:val="00C763BC"/>
    <w:rsid w:val="00C803AE"/>
    <w:rsid w:val="00C80667"/>
    <w:rsid w:val="00C8300E"/>
    <w:rsid w:val="00C84A60"/>
    <w:rsid w:val="00C91360"/>
    <w:rsid w:val="00C922B1"/>
    <w:rsid w:val="00C93779"/>
    <w:rsid w:val="00C93FF6"/>
    <w:rsid w:val="00C94B89"/>
    <w:rsid w:val="00C95442"/>
    <w:rsid w:val="00C97F19"/>
    <w:rsid w:val="00CA5307"/>
    <w:rsid w:val="00CA63FB"/>
    <w:rsid w:val="00CA68D8"/>
    <w:rsid w:val="00CB1132"/>
    <w:rsid w:val="00CB34E5"/>
    <w:rsid w:val="00CC1646"/>
    <w:rsid w:val="00CC451A"/>
    <w:rsid w:val="00CC48EB"/>
    <w:rsid w:val="00CC78C4"/>
    <w:rsid w:val="00CD7530"/>
    <w:rsid w:val="00CE7AE1"/>
    <w:rsid w:val="00CE7CFF"/>
    <w:rsid w:val="00CF1D19"/>
    <w:rsid w:val="00CF1EE3"/>
    <w:rsid w:val="00CF67BE"/>
    <w:rsid w:val="00D022DE"/>
    <w:rsid w:val="00D02B3C"/>
    <w:rsid w:val="00D06B0C"/>
    <w:rsid w:val="00D11210"/>
    <w:rsid w:val="00D1122F"/>
    <w:rsid w:val="00D134C9"/>
    <w:rsid w:val="00D14B2E"/>
    <w:rsid w:val="00D209DD"/>
    <w:rsid w:val="00D232C4"/>
    <w:rsid w:val="00D24A76"/>
    <w:rsid w:val="00D24EA7"/>
    <w:rsid w:val="00D252C1"/>
    <w:rsid w:val="00D26ADE"/>
    <w:rsid w:val="00D26AE3"/>
    <w:rsid w:val="00D26E83"/>
    <w:rsid w:val="00D30CBA"/>
    <w:rsid w:val="00D3183E"/>
    <w:rsid w:val="00D365E4"/>
    <w:rsid w:val="00D37E63"/>
    <w:rsid w:val="00D4029D"/>
    <w:rsid w:val="00D421E8"/>
    <w:rsid w:val="00D46370"/>
    <w:rsid w:val="00D54A1A"/>
    <w:rsid w:val="00D55A5F"/>
    <w:rsid w:val="00D5731F"/>
    <w:rsid w:val="00D57752"/>
    <w:rsid w:val="00D609A1"/>
    <w:rsid w:val="00D61229"/>
    <w:rsid w:val="00D62119"/>
    <w:rsid w:val="00D63D9B"/>
    <w:rsid w:val="00D6557D"/>
    <w:rsid w:val="00D763A8"/>
    <w:rsid w:val="00D76ACD"/>
    <w:rsid w:val="00D815FA"/>
    <w:rsid w:val="00D84076"/>
    <w:rsid w:val="00D843C6"/>
    <w:rsid w:val="00D85531"/>
    <w:rsid w:val="00D859D5"/>
    <w:rsid w:val="00D8611D"/>
    <w:rsid w:val="00D87923"/>
    <w:rsid w:val="00D9455C"/>
    <w:rsid w:val="00D96623"/>
    <w:rsid w:val="00DA17BC"/>
    <w:rsid w:val="00DA69C5"/>
    <w:rsid w:val="00DA7A32"/>
    <w:rsid w:val="00DA7BE9"/>
    <w:rsid w:val="00DB4893"/>
    <w:rsid w:val="00DB4FF0"/>
    <w:rsid w:val="00DB5DA5"/>
    <w:rsid w:val="00DB6618"/>
    <w:rsid w:val="00DB69C8"/>
    <w:rsid w:val="00DB6B49"/>
    <w:rsid w:val="00DC2120"/>
    <w:rsid w:val="00DC306B"/>
    <w:rsid w:val="00DD0734"/>
    <w:rsid w:val="00DD0B79"/>
    <w:rsid w:val="00DD418F"/>
    <w:rsid w:val="00DE110B"/>
    <w:rsid w:val="00DE1F2C"/>
    <w:rsid w:val="00DE35F2"/>
    <w:rsid w:val="00DE6AA5"/>
    <w:rsid w:val="00DE70A6"/>
    <w:rsid w:val="00DF3C4A"/>
    <w:rsid w:val="00E02715"/>
    <w:rsid w:val="00E04EBC"/>
    <w:rsid w:val="00E110DF"/>
    <w:rsid w:val="00E12CBA"/>
    <w:rsid w:val="00E14E76"/>
    <w:rsid w:val="00E15AF7"/>
    <w:rsid w:val="00E168F3"/>
    <w:rsid w:val="00E17A9F"/>
    <w:rsid w:val="00E21057"/>
    <w:rsid w:val="00E22661"/>
    <w:rsid w:val="00E24EC7"/>
    <w:rsid w:val="00E33710"/>
    <w:rsid w:val="00E33EAE"/>
    <w:rsid w:val="00E33FB8"/>
    <w:rsid w:val="00E35B7F"/>
    <w:rsid w:val="00E35CC2"/>
    <w:rsid w:val="00E36F63"/>
    <w:rsid w:val="00E463D5"/>
    <w:rsid w:val="00E51D67"/>
    <w:rsid w:val="00E523F3"/>
    <w:rsid w:val="00E55222"/>
    <w:rsid w:val="00E609ED"/>
    <w:rsid w:val="00E60B50"/>
    <w:rsid w:val="00E63192"/>
    <w:rsid w:val="00E64CF6"/>
    <w:rsid w:val="00E65AA7"/>
    <w:rsid w:val="00E65C24"/>
    <w:rsid w:val="00E665B4"/>
    <w:rsid w:val="00E7396A"/>
    <w:rsid w:val="00E84C38"/>
    <w:rsid w:val="00E84F2E"/>
    <w:rsid w:val="00E87515"/>
    <w:rsid w:val="00E90C83"/>
    <w:rsid w:val="00E9110F"/>
    <w:rsid w:val="00EA106E"/>
    <w:rsid w:val="00EA3E2F"/>
    <w:rsid w:val="00EA41B0"/>
    <w:rsid w:val="00EA51EA"/>
    <w:rsid w:val="00EB0C6E"/>
    <w:rsid w:val="00EB2649"/>
    <w:rsid w:val="00EB4772"/>
    <w:rsid w:val="00EB4D34"/>
    <w:rsid w:val="00EB5A93"/>
    <w:rsid w:val="00EB6C11"/>
    <w:rsid w:val="00EB6C7C"/>
    <w:rsid w:val="00EB7CEB"/>
    <w:rsid w:val="00EC2E76"/>
    <w:rsid w:val="00EC6333"/>
    <w:rsid w:val="00EC6FE9"/>
    <w:rsid w:val="00ED51DC"/>
    <w:rsid w:val="00ED535A"/>
    <w:rsid w:val="00EE3098"/>
    <w:rsid w:val="00EE6EDC"/>
    <w:rsid w:val="00EF72B4"/>
    <w:rsid w:val="00F006BF"/>
    <w:rsid w:val="00F00D95"/>
    <w:rsid w:val="00F05DCF"/>
    <w:rsid w:val="00F05E6A"/>
    <w:rsid w:val="00F0684A"/>
    <w:rsid w:val="00F07B8D"/>
    <w:rsid w:val="00F104EE"/>
    <w:rsid w:val="00F171F5"/>
    <w:rsid w:val="00F22619"/>
    <w:rsid w:val="00F33F00"/>
    <w:rsid w:val="00F35373"/>
    <w:rsid w:val="00F362FB"/>
    <w:rsid w:val="00F4489A"/>
    <w:rsid w:val="00F44B34"/>
    <w:rsid w:val="00F4750E"/>
    <w:rsid w:val="00F55A5F"/>
    <w:rsid w:val="00F55C3A"/>
    <w:rsid w:val="00F66890"/>
    <w:rsid w:val="00F71253"/>
    <w:rsid w:val="00F76755"/>
    <w:rsid w:val="00F80C0C"/>
    <w:rsid w:val="00F81D4E"/>
    <w:rsid w:val="00F82EEA"/>
    <w:rsid w:val="00F82FA7"/>
    <w:rsid w:val="00F8394F"/>
    <w:rsid w:val="00F85314"/>
    <w:rsid w:val="00F93902"/>
    <w:rsid w:val="00F963D4"/>
    <w:rsid w:val="00F9665D"/>
    <w:rsid w:val="00F97270"/>
    <w:rsid w:val="00FA213C"/>
    <w:rsid w:val="00FA2A06"/>
    <w:rsid w:val="00FA3F45"/>
    <w:rsid w:val="00FA6208"/>
    <w:rsid w:val="00FA7549"/>
    <w:rsid w:val="00FB5A63"/>
    <w:rsid w:val="00FC0FA9"/>
    <w:rsid w:val="00FC1ED1"/>
    <w:rsid w:val="00FC4BDC"/>
    <w:rsid w:val="00FC4C1F"/>
    <w:rsid w:val="00FC70FE"/>
    <w:rsid w:val="00FD00C2"/>
    <w:rsid w:val="00FD29EB"/>
    <w:rsid w:val="00FD3A9E"/>
    <w:rsid w:val="00FD58A3"/>
    <w:rsid w:val="00FD7964"/>
    <w:rsid w:val="00FE0773"/>
    <w:rsid w:val="00FE0BB8"/>
    <w:rsid w:val="00FE635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C6AAC"/>
    <w:rPr>
      <w:rFonts w:ascii="Calibri" w:eastAsia="Calibri" w:hAnsi="Calibri" w:cs="Times New Roman"/>
      <w:sz w:val="22"/>
      <w:szCs w:val="22"/>
      <w:lang w:val="de-AT"/>
    </w:rPr>
  </w:style>
  <w:style w:type="paragraph" w:styleId="berschrift1">
    <w:name w:val="heading 1"/>
    <w:basedOn w:val="Standard"/>
    <w:link w:val="berschrift1Zchn"/>
    <w:uiPriority w:val="9"/>
    <w:qFormat/>
    <w:rsid w:val="00241905"/>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ascii="Times New Roman" w:eastAsiaTheme="minorHAnsi" w:hAnsi="Times New Roman"/>
      <w:sz w:val="24"/>
      <w:szCs w:val="24"/>
      <w:lang w:val="de-DE" w:eastAsia="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sz w:val="24"/>
      <w:szCs w:val="24"/>
      <w:lang w:val="de-DE"/>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2653626">
      <w:bodyDiv w:val="1"/>
      <w:marLeft w:val="0"/>
      <w:marRight w:val="0"/>
      <w:marTop w:val="0"/>
      <w:marBottom w:val="0"/>
      <w:divBdr>
        <w:top w:val="none" w:sz="0" w:space="0" w:color="auto"/>
        <w:left w:val="none" w:sz="0" w:space="0" w:color="auto"/>
        <w:bottom w:val="none" w:sz="0" w:space="0" w:color="auto"/>
        <w:right w:val="none" w:sz="0" w:space="0" w:color="auto"/>
      </w:divBdr>
      <w:divsChild>
        <w:div w:id="1328048434">
          <w:marLeft w:val="0"/>
          <w:marRight w:val="0"/>
          <w:marTop w:val="0"/>
          <w:marBottom w:val="0"/>
          <w:divBdr>
            <w:top w:val="none" w:sz="0" w:space="0" w:color="auto"/>
            <w:left w:val="none" w:sz="0" w:space="0" w:color="auto"/>
            <w:bottom w:val="none" w:sz="0" w:space="0" w:color="auto"/>
            <w:right w:val="none" w:sz="0" w:space="0" w:color="auto"/>
          </w:divBdr>
        </w:div>
        <w:div w:id="978416114">
          <w:marLeft w:val="0"/>
          <w:marRight w:val="0"/>
          <w:marTop w:val="0"/>
          <w:marBottom w:val="0"/>
          <w:divBdr>
            <w:top w:val="none" w:sz="0" w:space="0" w:color="auto"/>
            <w:left w:val="none" w:sz="0" w:space="0" w:color="auto"/>
            <w:bottom w:val="none" w:sz="0" w:space="0" w:color="auto"/>
            <w:right w:val="none" w:sz="0" w:space="0" w:color="auto"/>
          </w:divBdr>
        </w:div>
        <w:div w:id="1988512145">
          <w:marLeft w:val="0"/>
          <w:marRight w:val="0"/>
          <w:marTop w:val="0"/>
          <w:marBottom w:val="0"/>
          <w:divBdr>
            <w:top w:val="none" w:sz="0" w:space="0" w:color="auto"/>
            <w:left w:val="none" w:sz="0" w:space="0" w:color="auto"/>
            <w:bottom w:val="none" w:sz="0" w:space="0" w:color="auto"/>
            <w:right w:val="none" w:sz="0" w:space="0" w:color="auto"/>
          </w:divBdr>
        </w:div>
        <w:div w:id="1477337922">
          <w:marLeft w:val="0"/>
          <w:marRight w:val="0"/>
          <w:marTop w:val="0"/>
          <w:marBottom w:val="0"/>
          <w:divBdr>
            <w:top w:val="none" w:sz="0" w:space="0" w:color="auto"/>
            <w:left w:val="none" w:sz="0" w:space="0" w:color="auto"/>
            <w:bottom w:val="none" w:sz="0" w:space="0" w:color="auto"/>
            <w:right w:val="none" w:sz="0" w:space="0" w:color="auto"/>
          </w:divBdr>
        </w:div>
        <w:div w:id="291981856">
          <w:marLeft w:val="0"/>
          <w:marRight w:val="0"/>
          <w:marTop w:val="0"/>
          <w:marBottom w:val="0"/>
          <w:divBdr>
            <w:top w:val="none" w:sz="0" w:space="0" w:color="auto"/>
            <w:left w:val="none" w:sz="0" w:space="0" w:color="auto"/>
            <w:bottom w:val="none" w:sz="0" w:space="0" w:color="auto"/>
            <w:right w:val="none" w:sz="0" w:space="0" w:color="auto"/>
          </w:divBdr>
        </w:div>
        <w:div w:id="1057318620">
          <w:marLeft w:val="0"/>
          <w:marRight w:val="0"/>
          <w:marTop w:val="0"/>
          <w:marBottom w:val="0"/>
          <w:divBdr>
            <w:top w:val="none" w:sz="0" w:space="0" w:color="auto"/>
            <w:left w:val="none" w:sz="0" w:space="0" w:color="auto"/>
            <w:bottom w:val="none" w:sz="0" w:space="0" w:color="auto"/>
            <w:right w:val="none" w:sz="0" w:space="0" w:color="auto"/>
          </w:divBdr>
        </w:div>
        <w:div w:id="507519613">
          <w:marLeft w:val="0"/>
          <w:marRight w:val="0"/>
          <w:marTop w:val="0"/>
          <w:marBottom w:val="0"/>
          <w:divBdr>
            <w:top w:val="none" w:sz="0" w:space="0" w:color="auto"/>
            <w:left w:val="none" w:sz="0" w:space="0" w:color="auto"/>
            <w:bottom w:val="none" w:sz="0" w:space="0" w:color="auto"/>
            <w:right w:val="none" w:sz="0" w:space="0" w:color="auto"/>
          </w:divBdr>
        </w:div>
        <w:div w:id="441850370">
          <w:marLeft w:val="0"/>
          <w:marRight w:val="0"/>
          <w:marTop w:val="0"/>
          <w:marBottom w:val="0"/>
          <w:divBdr>
            <w:top w:val="none" w:sz="0" w:space="0" w:color="auto"/>
            <w:left w:val="none" w:sz="0" w:space="0" w:color="auto"/>
            <w:bottom w:val="none" w:sz="0" w:space="0" w:color="auto"/>
            <w:right w:val="none" w:sz="0" w:space="0" w:color="auto"/>
          </w:divBdr>
        </w:div>
        <w:div w:id="1360467509">
          <w:marLeft w:val="0"/>
          <w:marRight w:val="0"/>
          <w:marTop w:val="0"/>
          <w:marBottom w:val="0"/>
          <w:divBdr>
            <w:top w:val="none" w:sz="0" w:space="0" w:color="auto"/>
            <w:left w:val="none" w:sz="0" w:space="0" w:color="auto"/>
            <w:bottom w:val="none" w:sz="0" w:space="0" w:color="auto"/>
            <w:right w:val="none" w:sz="0" w:space="0" w:color="auto"/>
          </w:divBdr>
        </w:div>
        <w:div w:id="2143767528">
          <w:marLeft w:val="0"/>
          <w:marRight w:val="0"/>
          <w:marTop w:val="0"/>
          <w:marBottom w:val="0"/>
          <w:divBdr>
            <w:top w:val="none" w:sz="0" w:space="0" w:color="auto"/>
            <w:left w:val="none" w:sz="0" w:space="0" w:color="auto"/>
            <w:bottom w:val="none" w:sz="0" w:space="0" w:color="auto"/>
            <w:right w:val="none" w:sz="0" w:space="0" w:color="auto"/>
          </w:divBdr>
        </w:div>
        <w:div w:id="502744483">
          <w:marLeft w:val="0"/>
          <w:marRight w:val="0"/>
          <w:marTop w:val="0"/>
          <w:marBottom w:val="0"/>
          <w:divBdr>
            <w:top w:val="none" w:sz="0" w:space="0" w:color="auto"/>
            <w:left w:val="none" w:sz="0" w:space="0" w:color="auto"/>
            <w:bottom w:val="none" w:sz="0" w:space="0" w:color="auto"/>
            <w:right w:val="none" w:sz="0" w:space="0" w:color="auto"/>
          </w:divBdr>
        </w:div>
        <w:div w:id="754128690">
          <w:marLeft w:val="0"/>
          <w:marRight w:val="0"/>
          <w:marTop w:val="0"/>
          <w:marBottom w:val="0"/>
          <w:divBdr>
            <w:top w:val="none" w:sz="0" w:space="0" w:color="auto"/>
            <w:left w:val="none" w:sz="0" w:space="0" w:color="auto"/>
            <w:bottom w:val="none" w:sz="0" w:space="0" w:color="auto"/>
            <w:right w:val="none" w:sz="0" w:space="0" w:color="auto"/>
          </w:divBdr>
        </w:div>
        <w:div w:id="2006743153">
          <w:marLeft w:val="0"/>
          <w:marRight w:val="0"/>
          <w:marTop w:val="0"/>
          <w:marBottom w:val="0"/>
          <w:divBdr>
            <w:top w:val="none" w:sz="0" w:space="0" w:color="auto"/>
            <w:left w:val="none" w:sz="0" w:space="0" w:color="auto"/>
            <w:bottom w:val="none" w:sz="0" w:space="0" w:color="auto"/>
            <w:right w:val="none" w:sz="0" w:space="0" w:color="auto"/>
          </w:divBdr>
        </w:div>
        <w:div w:id="743381312">
          <w:marLeft w:val="0"/>
          <w:marRight w:val="0"/>
          <w:marTop w:val="0"/>
          <w:marBottom w:val="0"/>
          <w:divBdr>
            <w:top w:val="none" w:sz="0" w:space="0" w:color="auto"/>
            <w:left w:val="none" w:sz="0" w:space="0" w:color="auto"/>
            <w:bottom w:val="none" w:sz="0" w:space="0" w:color="auto"/>
            <w:right w:val="none" w:sz="0" w:space="0" w:color="auto"/>
          </w:divBdr>
        </w:div>
        <w:div w:id="958298082">
          <w:marLeft w:val="0"/>
          <w:marRight w:val="0"/>
          <w:marTop w:val="0"/>
          <w:marBottom w:val="0"/>
          <w:divBdr>
            <w:top w:val="none" w:sz="0" w:space="0" w:color="auto"/>
            <w:left w:val="none" w:sz="0" w:space="0" w:color="auto"/>
            <w:bottom w:val="none" w:sz="0" w:space="0" w:color="auto"/>
            <w:right w:val="none" w:sz="0" w:space="0" w:color="auto"/>
          </w:divBdr>
        </w:div>
        <w:div w:id="865411989">
          <w:marLeft w:val="0"/>
          <w:marRight w:val="0"/>
          <w:marTop w:val="0"/>
          <w:marBottom w:val="0"/>
          <w:divBdr>
            <w:top w:val="none" w:sz="0" w:space="0" w:color="auto"/>
            <w:left w:val="none" w:sz="0" w:space="0" w:color="auto"/>
            <w:bottom w:val="none" w:sz="0" w:space="0" w:color="auto"/>
            <w:right w:val="none" w:sz="0" w:space="0" w:color="auto"/>
          </w:divBdr>
        </w:div>
        <w:div w:id="280496830">
          <w:marLeft w:val="0"/>
          <w:marRight w:val="0"/>
          <w:marTop w:val="0"/>
          <w:marBottom w:val="0"/>
          <w:divBdr>
            <w:top w:val="none" w:sz="0" w:space="0" w:color="auto"/>
            <w:left w:val="none" w:sz="0" w:space="0" w:color="auto"/>
            <w:bottom w:val="none" w:sz="0" w:space="0" w:color="auto"/>
            <w:right w:val="none" w:sz="0" w:space="0" w:color="auto"/>
          </w:divBdr>
        </w:div>
      </w:divsChild>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70072351">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2022-04-22T13:41:00Z</cp:lastPrinted>
  <dcterms:created xsi:type="dcterms:W3CDTF">2022-09-23T13:03:00Z</dcterms:created>
  <dcterms:modified xsi:type="dcterms:W3CDTF">2022-09-23T13:03:00Z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