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B1E2" w14:textId="1672A3B1" w:rsidR="01A55998" w:rsidRDefault="01A55998" w:rsidP="2856E5C8">
      <w:pPr>
        <w:pStyle w:val="Titel"/>
        <w:spacing w:after="0"/>
        <w:ind w:left="285" w:firstLine="708"/>
        <w:rPr>
          <w:rFonts w:ascii="Lucida Sans Unicode" w:eastAsia="Lucida Sans Unicode" w:hAnsi="Lucida Sans Unicode" w:cs="Lucida Sans Unicode"/>
          <w:color w:val="0062C2"/>
          <w:sz w:val="72"/>
          <w:szCs w:val="72"/>
        </w:rPr>
      </w:pPr>
      <w:r w:rsidRPr="2856E5C8">
        <w:rPr>
          <w:rFonts w:ascii="Lucida Sans Unicode" w:eastAsia="Lucida Sans Unicode" w:hAnsi="Lucida Sans Unicode" w:cs="Lucida Sans Unicode"/>
          <w:color w:val="0062C2"/>
          <w:sz w:val="72"/>
          <w:szCs w:val="72"/>
        </w:rPr>
        <w:t>Presse-Information</w:t>
      </w:r>
    </w:p>
    <w:p w14:paraId="35CFB758" w14:textId="681B6968" w:rsidR="01A55998" w:rsidRDefault="01A55998" w:rsidP="1DD7797E">
      <w:pPr>
        <w:spacing w:after="0"/>
        <w:ind w:left="993"/>
      </w:pPr>
      <w:r w:rsidRPr="1DD7797E">
        <w:rPr>
          <w:rFonts w:ascii="Times New Roman" w:eastAsia="Times New Roman" w:hAnsi="Times New Roman" w:cs="Times New Roman"/>
          <w:b/>
          <w:bCs/>
          <w:color w:val="C0167B"/>
          <w:sz w:val="48"/>
          <w:szCs w:val="48"/>
        </w:rPr>
        <w:t xml:space="preserve"> </w:t>
      </w:r>
    </w:p>
    <w:p w14:paraId="45D77739" w14:textId="14747A5B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C0167B"/>
          <w:sz w:val="48"/>
          <w:szCs w:val="48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C0167B"/>
          <w:sz w:val="48"/>
          <w:szCs w:val="48"/>
        </w:rPr>
        <w:t>Konica Minolta GBC CL-401: Weltweit erste Inline-Laminierung im Druckprozess</w:t>
      </w:r>
    </w:p>
    <w:p w14:paraId="386E9630" w14:textId="4E765B57" w:rsidR="01A55998" w:rsidRDefault="00AE3750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</w:pPr>
      <w:r w:rsidRPr="00AE3750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>Drucken und Laminieren auf Knopfdruck und in einem Arbeitsgang</w:t>
      </w:r>
      <w:r w:rsidR="3317673F" w:rsidRPr="2856E5C8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>.</w:t>
      </w:r>
    </w:p>
    <w:p w14:paraId="2FFD97D4" w14:textId="0186C531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 xml:space="preserve"> </w:t>
      </w:r>
    </w:p>
    <w:p w14:paraId="54EC8644" w14:textId="5BACB685" w:rsidR="01A55998" w:rsidRDefault="00A64C33" w:rsidP="2856E5C8">
      <w:pPr>
        <w:spacing w:before="120" w:after="120"/>
        <w:ind w:left="993" w:right="417"/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</w:pPr>
      <w:r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>Wien</w:t>
      </w:r>
      <w:r w:rsidR="01A55998" w:rsidRPr="00D805E1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 xml:space="preserve">, </w:t>
      </w:r>
      <w:r w:rsidR="00D805E1" w:rsidRPr="00D805E1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>10</w:t>
      </w:r>
      <w:r w:rsidR="01A55998" w:rsidRPr="00D805E1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 xml:space="preserve">. </w:t>
      </w:r>
      <w:r w:rsidR="00D805E1" w:rsidRPr="00D805E1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>Juni</w:t>
      </w:r>
      <w:r w:rsidR="01A55998" w:rsidRPr="00D805E1">
        <w:rPr>
          <w:rFonts w:ascii="Lucida Sans Unicode" w:eastAsia="Lucida Sans Unicode" w:hAnsi="Lucida Sans Unicode" w:cs="Lucida Sans Unicode"/>
          <w:b/>
          <w:bCs/>
          <w:color w:val="0062C2"/>
          <w:sz w:val="28"/>
          <w:szCs w:val="28"/>
        </w:rPr>
        <w:t xml:space="preserve"> 2025</w:t>
      </w:r>
    </w:p>
    <w:p w14:paraId="34D76755" w14:textId="7E22E319" w:rsidR="01A55998" w:rsidRDefault="01A55998" w:rsidP="2856E5C8">
      <w:pPr>
        <w:spacing w:before="120" w:after="120" w:line="240" w:lineRule="auto"/>
        <w:ind w:left="993" w:right="417"/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>Konica Minolta hat den neuen Inline-Laminierer GBC CL-401 für die AccurioPress-Serie vorgestellt. Als erster Inline-Finisher ermöglicht der GBC CL-401 eine sofortige Laminierung direkt im Anschluss an den Druckprozess, in nahezu voller Geschwindigkeit des Drucksystems.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 xml:space="preserve">Damit erweitert Konica Minolta die </w:t>
      </w:r>
      <w:r w:rsidR="004E3762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>kreativen Möglichkeiten</w:t>
      </w: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 xml:space="preserve"> zur Weiterverarbeitung von Druckerzeugnissen.</w:t>
      </w:r>
    </w:p>
    <w:p w14:paraId="2A2254E1" w14:textId="28E0AB84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 xml:space="preserve"> </w:t>
      </w:r>
    </w:p>
    <w:p w14:paraId="1D9E67BA" w14:textId="2D08040B" w:rsidR="01A55998" w:rsidRDefault="00552E67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I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n Verbindung mit AccurioPress-Systemen </w:t>
      </w:r>
      <w:r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erlaubt d</w:t>
      </w:r>
      <w:r w:rsidR="01A55998"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er GBC CL-401</w:t>
      </w:r>
      <w:r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  <w:r w:rsidR="01A55998"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die Herstellung laminierter und versandfertiger Druckprodukte in einem integrierten Arbeitsgang. Bisher erfolgte die Laminierung als separater, manuell</w:t>
      </w:r>
      <w:r w:rsidR="009A2CC6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er Ablauf</w:t>
      </w:r>
      <w:r w:rsidR="01A55998"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getrennt vom Druckprozess, was zeitaufwendig und kostenintensiv ist. </w:t>
      </w:r>
    </w:p>
    <w:p w14:paraId="655624CF" w14:textId="7AE14A55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</w:p>
    <w:p w14:paraId="5C909C72" w14:textId="18C275CA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Mit der Inline-Lösung und durch den innovativen Kaltlaminierungsprozess ist dieser Verarbeitungsschritt automatisiert und in den bestehenden Produktionsablauf mit eingebunden. Der komplette Wegfall von Aufwärmzeiten und der direkte, beidseitige Anwendungsvorgang sparen zusätzlich Zeit. </w:t>
      </w:r>
    </w:p>
    <w:p w14:paraId="73D1FEA9" w14:textId="20D69F91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</w:p>
    <w:p w14:paraId="73EE1F52" w14:textId="4B3B0B69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>Frischer Ansatz für erweiterte Produktionsvielfalt</w:t>
      </w:r>
    </w:p>
    <w:p w14:paraId="2E8E8155" w14:textId="009F430E" w:rsidR="005B1403" w:rsidRPr="002F7E93" w:rsidRDefault="01A55998" w:rsidP="002F7E93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lastRenderedPageBreak/>
        <w:t xml:space="preserve">Der neue Laminierungsprozess ist mit einer Vielzahl an Folienformaten und -materialien kompatibel und eignet sich für unterschiedliche Anwendungen wie Poster, Menüs, Flyer und Umschläge. </w:t>
      </w:r>
      <w:r w:rsidR="00EA296A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Grammaturen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von 75 g/m² bis 300 g/m² sowie eine </w:t>
      </w:r>
      <w:r w:rsidR="00527034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Reihe 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von Papiergrößen </w:t>
      </w:r>
      <w:r w:rsidR="00527034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(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A4, A3</w:t>
      </w:r>
      <w:r w:rsidR="00A82D4B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, 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SRA4 </w:t>
      </w:r>
      <w:r w:rsidR="00A82D4B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und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SRA3</w:t>
      </w:r>
      <w:r w:rsidR="00527034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)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können flexibel verarbeitet werden. Die einfache Bedienung erfolgt über ein interaktives LCD-Panel, das Laminierfolientypen und -größen automatisch erkennt. </w:t>
      </w:r>
      <w:r w:rsidR="006E5425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Wird das System </w:t>
      </w:r>
      <w:r w:rsidR="00371A1A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über die</w:t>
      </w:r>
      <w:r w:rsidR="005B140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 </w:t>
      </w:r>
      <w:r w:rsidR="00371A1A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I</w:t>
      </w:r>
      <w:r w:rsidR="005B140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n</w:t>
      </w:r>
      <w:r w:rsidR="005B1403" w:rsidRPr="005B140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line</w:t>
      </w:r>
      <w:r w:rsidR="00371A1A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-</w:t>
      </w:r>
      <w:r w:rsidR="005B1403" w:rsidRPr="005B140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Beschnitteinheit TU-51e</w:t>
      </w:r>
      <w:r w:rsidR="00371A1A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 </w:t>
      </w:r>
      <w:r w:rsidR="00DD671D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ergänzt, können</w:t>
      </w:r>
      <w:r w:rsidR="005B1403" w:rsidRPr="005B140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 Bögen direkt in einem Gang beschnitten und laminiert werden</w:t>
      </w:r>
      <w:r w:rsidR="00DD671D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. </w:t>
      </w:r>
      <w:r w:rsidR="002C5EFC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Druckereikunden </w:t>
      </w:r>
      <w:r w:rsidR="00CC519F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erhalten </w:t>
      </w:r>
      <w:r w:rsidR="002C5EFC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 xml:space="preserve">so </w:t>
      </w:r>
      <w:r w:rsidR="002F7E9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randlos</w:t>
      </w:r>
      <w:r w:rsidR="005B1403" w:rsidRPr="005B1403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  <w:t>, laminierte Druckprodukte.</w:t>
      </w:r>
    </w:p>
    <w:p w14:paraId="33325F2B" w14:textId="2C0478AA" w:rsidR="01A55998" w:rsidRPr="005B1403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  <w:lang w:val="de-DE"/>
        </w:rPr>
      </w:pPr>
    </w:p>
    <w:p w14:paraId="4AB8C80E" w14:textId="023A053C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>Innovative Technik ermöglicht erweiterte Produktionsoptionen</w:t>
      </w:r>
    </w:p>
    <w:p w14:paraId="1A747104" w14:textId="4AC351CC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Ines Wennemann, Senior Product Manager Professional Printing bei Konica Minolta Business Solutions Europe, </w:t>
      </w:r>
      <w:r w:rsidR="0097674A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erläutert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: „Mit dem GBC CL-401 erweitern wir unser Portfolio an Inline-Finishing-Modulen. Diese Technologie sorgt dafür, dass unsere Kunden ihre Aufträge effizienter be- und verarbeiten können mit Produkten, die langlebiger, reißfester und steifer sind. Durch die Laminierung lassen sich Druckprodukte zusätzlich aufwerten, was die Margen erhöhen kann.“</w:t>
      </w:r>
    </w:p>
    <w:p w14:paraId="6CDE68FB" w14:textId="56972994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</w:p>
    <w:p w14:paraId="361279A0" w14:textId="6D36D0D3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Jim Sawyer, Senior Director, North American Sales, </w:t>
      </w:r>
      <w:r w:rsidR="005D068F"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ACCO</w:t>
      </w:r>
      <w:r w:rsidR="005D068F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  <w:r w:rsidR="005D068F"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Brands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/GBC, sagt: „Mit dem GBC CL-401 ergänzen wir</w:t>
      </w:r>
      <w:r w:rsidR="00832C02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die 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AccurioPress-Systeme </w:t>
      </w:r>
      <w:r w:rsidR="005D068F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in unserem Haus </w:t>
      </w: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um eine Inline-Laminierungslösung, die sich nahtlos in den Druckprozess einfügt. Gewissermaßen Drucken und Laminieren auf Knopfdruck und in einem Arbeitsgang. Das erleichtert die Verarbeitung, spart Zeit und reduziert potenzielle Engpässe in der Weiterverarbeitung – damit reagieren wir auf die Wünsche unserer Kunden.“</w:t>
      </w:r>
    </w:p>
    <w:p w14:paraId="2172D017" w14:textId="5E261A68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 </w:t>
      </w:r>
    </w:p>
    <w:p w14:paraId="25838101" w14:textId="6969DB4B" w:rsidR="01A55998" w:rsidRPr="009C0070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009C007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Der GBC CL-401 Inline-Laminierer für die Konica Minolta AccurioPress-Serie ist ab sofort erhältlich.</w:t>
      </w:r>
    </w:p>
    <w:p w14:paraId="4319F86E" w14:textId="18E74DD2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</w:pPr>
      <w:r w:rsidRPr="2856E5C8">
        <w:rPr>
          <w:rFonts w:ascii="Lucida Sans Unicode" w:eastAsia="Lucida Sans Unicode" w:hAnsi="Lucida Sans Unicode" w:cs="Lucida Sans Unicode"/>
          <w:b/>
          <w:bCs/>
          <w:color w:val="000000" w:themeColor="text1"/>
          <w:sz w:val="24"/>
          <w:szCs w:val="24"/>
        </w:rPr>
        <w:t xml:space="preserve"> </w:t>
      </w:r>
    </w:p>
    <w:p w14:paraId="5906F3A1" w14:textId="58A07373" w:rsidR="01A55998" w:rsidRDefault="01A55998" w:rsidP="2856E5C8">
      <w:pPr>
        <w:spacing w:after="0"/>
        <w:ind w:left="993"/>
        <w:rPr>
          <w:rFonts w:ascii="Lucida Sans Unicode" w:eastAsia="Lucida Sans Unicode" w:hAnsi="Lucida Sans Unicode" w:cs="Lucida Sans Unicode"/>
          <w:color w:val="000000" w:themeColor="text1"/>
        </w:rPr>
      </w:pPr>
      <w:r w:rsidRPr="2856E5C8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</w:p>
    <w:p w14:paraId="771BA5C7" w14:textId="52B57C4E" w:rsidR="2856E5C8" w:rsidRDefault="2856E5C8" w:rsidP="2856E5C8">
      <w:pPr>
        <w:spacing w:after="0"/>
        <w:ind w:left="992"/>
        <w:rPr>
          <w:rFonts w:ascii="Lucida Sans Unicode" w:eastAsia="Lucida Sans Unicode" w:hAnsi="Lucida Sans Unicode" w:cs="Lucida Sans Unicode"/>
          <w:b/>
          <w:bCs/>
          <w:color w:val="4472C4"/>
          <w:sz w:val="20"/>
          <w:szCs w:val="20"/>
        </w:rPr>
      </w:pPr>
    </w:p>
    <w:p w14:paraId="7B5CF35C" w14:textId="03111866" w:rsidR="2856E5C8" w:rsidRDefault="2856E5C8" w:rsidP="2856E5C8">
      <w:pPr>
        <w:spacing w:after="0"/>
        <w:ind w:left="992"/>
        <w:rPr>
          <w:rFonts w:ascii="Lucida Sans Unicode" w:eastAsia="Lucida Sans Unicode" w:hAnsi="Lucida Sans Unicode" w:cs="Lucida Sans Unicode"/>
          <w:b/>
          <w:bCs/>
          <w:color w:val="4472C4"/>
          <w:sz w:val="20"/>
          <w:szCs w:val="20"/>
        </w:rPr>
      </w:pPr>
    </w:p>
    <w:p w14:paraId="584B11E7" w14:textId="62E0FA59" w:rsidR="001D19B0" w:rsidRPr="00EF0367" w:rsidRDefault="001D19B0" w:rsidP="001D19B0">
      <w:pPr>
        <w:spacing w:after="0"/>
        <w:ind w:left="993"/>
        <w:rPr>
          <w:rFonts w:ascii="Lucida Sans" w:eastAsia="Lucida Sans Unicode" w:hAnsi="Lucida Sans" w:cs="Lucida Sans Unicode"/>
          <w:color w:val="000000" w:themeColor="text1"/>
          <w:sz w:val="24"/>
          <w:szCs w:val="24"/>
        </w:rPr>
      </w:pPr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Diese Meldung steht Ihnen mit druckfähigem Bildmaterial in unserem </w:t>
      </w:r>
      <w:hyperlink r:id="rId10" w:history="1">
        <w:r w:rsidRPr="006033E8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Newsroom</w:t>
        </w:r>
      </w:hyperlink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 zur Verfügung. Folgen Sie Konica Minolta auch auf </w:t>
      </w:r>
      <w:hyperlink r:id="rId11" w:history="1">
        <w:r w:rsidRPr="006033E8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LinkedIn</w:t>
        </w:r>
      </w:hyperlink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 und </w:t>
      </w:r>
      <w:hyperlink r:id="rId12" w:history="1">
        <w:r w:rsidRPr="006033E8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YouTube</w:t>
        </w:r>
      </w:hyperlink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.</w:t>
      </w:r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br/>
      </w:r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br/>
        <w:t>Internetseite: </w:t>
      </w:r>
      <w:hyperlink r:id="rId13" w:history="1">
        <w:r w:rsidRPr="00EF0367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https://www.konicaminolta.at/</w:t>
        </w:r>
        <w:r w:rsidRPr="00600E97">
          <w:rPr>
            <w:rStyle w:val="Hyperlink"/>
            <w:rFonts w:cstheme="minorHAnsi"/>
            <w:color w:val="0070C0"/>
            <w:sz w:val="24"/>
            <w:szCs w:val="24"/>
            <w:lang w:val="de-DE"/>
          </w:rPr>
          <w:t xml:space="preserve"> </w:t>
        </w:r>
      </w:hyperlink>
      <w:r w:rsidRPr="00600E97">
        <w:rPr>
          <w:rStyle w:val="Hyperlink"/>
          <w:rFonts w:cstheme="minorHAnsi"/>
          <w:color w:val="0070C0"/>
          <w:sz w:val="24"/>
          <w:szCs w:val="24"/>
          <w:lang w:val="de-DE"/>
        </w:rPr>
        <w:t> </w:t>
      </w:r>
      <w:r w:rsidRPr="00600E97">
        <w:rPr>
          <w:rStyle w:val="Hyperlink"/>
          <w:rFonts w:cstheme="minorHAnsi"/>
          <w:color w:val="0070C0"/>
          <w:sz w:val="24"/>
          <w:szCs w:val="24"/>
          <w:lang w:val="de-DE"/>
        </w:rPr>
        <w:br/>
      </w:r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Newsroom: </w:t>
      </w:r>
      <w:r w:rsidRPr="00EF0367">
        <w:rPr>
          <w:rFonts w:ascii="Lucida Sans" w:eastAsia="Lucida Sans Unicode" w:hAnsi="Lucida Sans" w:cs="Lucida Sans Unicode"/>
          <w:color w:val="000000" w:themeColor="text1"/>
          <w:sz w:val="24"/>
          <w:szCs w:val="24"/>
        </w:rPr>
        <w:t xml:space="preserve"> </w:t>
      </w:r>
      <w:hyperlink r:id="rId14" w:history="1">
        <w:r w:rsidRPr="00EF0367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https://www.konicaminolta.at/de-at/presse</w:t>
        </w:r>
      </w:hyperlink>
      <w:r w:rsidRPr="00600E97">
        <w:rPr>
          <w:rStyle w:val="Hyperlink"/>
          <w:rFonts w:cstheme="minorHAnsi"/>
          <w:color w:val="0070C0"/>
          <w:sz w:val="24"/>
          <w:szCs w:val="24"/>
          <w:lang w:val="de-DE"/>
        </w:rPr>
        <w:br/>
      </w:r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Blog: </w:t>
      </w:r>
      <w:hyperlink r:id="rId15" w:history="1">
        <w:r w:rsidRPr="00EF0367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https://www.konicaminolta.de/de-de/blog</w:t>
        </w:r>
      </w:hyperlink>
      <w:r w:rsidRPr="001D19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br/>
        <w:t>Bilddateien: </w:t>
      </w:r>
      <w:hyperlink r:id="rId16" w:history="1">
        <w:r w:rsidRPr="00EF0367">
          <w:rPr>
            <w:rStyle w:val="Hyperlink"/>
            <w:rFonts w:ascii="Lucida Sans" w:hAnsi="Lucida Sans" w:cstheme="minorHAnsi"/>
            <w:color w:val="0070C0"/>
            <w:sz w:val="24"/>
            <w:szCs w:val="24"/>
            <w:lang w:val="de-DE"/>
          </w:rPr>
          <w:t>https://konicaminolta.eu/mediastore-public</w:t>
        </w:r>
      </w:hyperlink>
    </w:p>
    <w:p w14:paraId="390E3CCA" w14:textId="77777777" w:rsidR="001D19B0" w:rsidRDefault="001D19B0" w:rsidP="00B743BE">
      <w:pPr>
        <w:ind w:right="420"/>
        <w:rPr>
          <w:rFonts w:ascii="Lucida Sans Unicode" w:hAnsi="Lucida Sans Unicode" w:cs="Times New Roman"/>
        </w:rPr>
      </w:pPr>
    </w:p>
    <w:p w14:paraId="723EE7EC" w14:textId="77777777" w:rsidR="001D19B0" w:rsidRDefault="001D19B0" w:rsidP="001D19B0">
      <w:pPr>
        <w:ind w:left="992" w:right="420"/>
        <w:rPr>
          <w:b/>
          <w:bCs/>
          <w:sz w:val="20"/>
        </w:rPr>
      </w:pPr>
    </w:p>
    <w:p w14:paraId="72544111" w14:textId="77777777" w:rsidR="001D19B0" w:rsidRPr="00EF0367" w:rsidRDefault="001D19B0" w:rsidP="001D19B0">
      <w:pPr>
        <w:ind w:left="992" w:right="420"/>
        <w:rPr>
          <w:rFonts w:ascii="Lucida Sans" w:hAnsi="Lucida Sans"/>
        </w:rPr>
      </w:pPr>
      <w:r w:rsidRPr="00EF0367">
        <w:rPr>
          <w:rFonts w:ascii="Lucida Sans" w:hAnsi="Lucida Sans"/>
          <w:b/>
          <w:bCs/>
        </w:rPr>
        <w:t>Über Konica Minolta Business Solutions Österreich</w:t>
      </w:r>
    </w:p>
    <w:p w14:paraId="340F529C" w14:textId="042251FE" w:rsidR="001D19B0" w:rsidRPr="00B743BE" w:rsidRDefault="001D19B0" w:rsidP="00EF0367">
      <w:pPr>
        <w:ind w:left="992" w:right="420"/>
        <w:rPr>
          <w:rFonts w:ascii="Lucida Sans Unicode" w:eastAsia="Lucida Sans Unicode" w:hAnsi="Lucida Sans Unicode" w:cs="Lucida Sans Unicode"/>
          <w:color w:val="000000" w:themeColor="text1"/>
        </w:rPr>
      </w:pPr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Konica Minolta Business Solutions Österreich gestaltet den intelligent vernetzten Arbeitsplatz und begleitet seine Kunden als Technologie- und </w:t>
      </w:r>
      <w:proofErr w:type="spellStart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Managed</w:t>
      </w:r>
      <w:proofErr w:type="spellEnd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-Service-Provider durch die digitale Ära, indem es für seine Kunden Mehrwert durch Daten schafft. Mit seinen smarten Office-Produkten wie marktführenden Drucksystemen, Cloud-Services und IT-Dienstleistungen unterstützt das Unternehmen u. a. mobiles Arbeiten und die Optimierung und Digitalisierung von Geschäftsprozessen. Dabei ist Konica Minolta zum fünften Mal in Folge zu einem der Top-platzierten </w:t>
      </w:r>
      <w:proofErr w:type="spellStart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Managed</w:t>
      </w:r>
      <w:proofErr w:type="spellEnd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 Service Provider im DACH-Raum gewählt worden (laut </w:t>
      </w:r>
      <w:proofErr w:type="spellStart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iSCM</w:t>
      </w:r>
      <w:proofErr w:type="spellEnd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), der im Rahmen seiner IT-Dienstleistungen Business-Software, Infrastruktur- und </w:t>
      </w:r>
      <w:proofErr w:type="spellStart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Securitylösungen</w:t>
      </w:r>
      <w:proofErr w:type="spellEnd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 bietet. </w:t>
      </w:r>
    </w:p>
    <w:p w14:paraId="33631F30" w14:textId="3C654DDD" w:rsidR="001D19B0" w:rsidRPr="00B743BE" w:rsidRDefault="001D19B0" w:rsidP="00EF0367">
      <w:pPr>
        <w:ind w:left="992" w:right="420"/>
        <w:rPr>
          <w:rFonts w:ascii="Lucida Sans Unicode" w:eastAsia="Lucida Sans Unicode" w:hAnsi="Lucida Sans Unicode" w:cs="Lucida Sans Unicode"/>
          <w:color w:val="000000" w:themeColor="text1"/>
        </w:rPr>
      </w:pPr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Darüber hinaus begleitet Konica Minolta als 10-jähriger Marktführer im Produktionsdruck und als einer der führenden Anbieter in den Bereichen </w:t>
      </w:r>
      <w:proofErr w:type="spellStart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Inkjet</w:t>
      </w:r>
      <w:proofErr w:type="spellEnd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, Veredelung und Etikettendruck seine Kunden bei der Entwicklung neuer Geschäftsmöglichkeiten - mit modernster Technologie, Software und neuesten Innovationen in den Bereichen Druck, Anwendungen und Know-how. </w:t>
      </w:r>
    </w:p>
    <w:p w14:paraId="7CB048F4" w14:textId="77777777" w:rsidR="001D19B0" w:rsidRPr="00B743BE" w:rsidRDefault="001D19B0" w:rsidP="001D19B0">
      <w:pPr>
        <w:ind w:left="992" w:right="420"/>
        <w:rPr>
          <w:rFonts w:ascii="Lucida Sans Unicode" w:eastAsia="Lucida Sans Unicode" w:hAnsi="Lucida Sans Unicode" w:cs="Lucida Sans Unicode"/>
          <w:color w:val="000000" w:themeColor="text1"/>
        </w:rPr>
      </w:pPr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Mit weiteren Lösungen im Bereich </w:t>
      </w:r>
      <w:proofErr w:type="spellStart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Healthcare</w:t>
      </w:r>
      <w:proofErr w:type="spellEnd"/>
      <w:r w:rsidRPr="00B743BE">
        <w:rPr>
          <w:rFonts w:ascii="Lucida Sans Unicode" w:eastAsia="Lucida Sans Unicode" w:hAnsi="Lucida Sans Unicode" w:cs="Lucida Sans Unicode"/>
          <w:color w:val="000000" w:themeColor="text1"/>
        </w:rPr>
        <w:t xml:space="preserve"> deckt Konica Minolta ein breites Spektrum an Hardware, Software und Dienstleistungen ab. Das Unternehmen garantiert Kundennähe und professionelles Projektmanagement über den direkten Vertrieb sowie rund 100 Partner in ganz Österreich. </w:t>
      </w:r>
    </w:p>
    <w:p w14:paraId="11EBB4A6" w14:textId="77777777" w:rsidR="001D19B0" w:rsidRPr="00B743BE" w:rsidRDefault="001D19B0" w:rsidP="001D19B0">
      <w:pPr>
        <w:ind w:left="992" w:right="420"/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1A7E0F76" w14:textId="77777777" w:rsidR="001D19B0" w:rsidRPr="00B743BE" w:rsidRDefault="001D19B0" w:rsidP="001D19B0">
      <w:pPr>
        <w:tabs>
          <w:tab w:val="left" w:pos="708"/>
        </w:tabs>
        <w:ind w:left="993"/>
        <w:rPr>
          <w:rFonts w:ascii="Lucida Sans Unicode" w:eastAsia="Lucida Sans Unicode" w:hAnsi="Lucida Sans Unicode" w:cs="Lucida Sans Unicode"/>
          <w:color w:val="000000" w:themeColor="text1"/>
        </w:rPr>
      </w:pPr>
      <w:r w:rsidRPr="00B743BE">
        <w:rPr>
          <w:rFonts w:ascii="Lucida Sans Unicode" w:eastAsia="Lucida Sans Unicode" w:hAnsi="Lucida Sans Unicode" w:cs="Lucida Sans Unicode"/>
          <w:color w:val="000000" w:themeColor="text1"/>
        </w:rPr>
        <w:t>Den Hauptsitz der Konica Minolta Business Solutions Austria GmbH in Wien leitet der Geschäftsführer Werner Theißen. Die Konica Minolta Business Solutions Austria GmbH ist eine 100% Tochter der Konica Minolta Inc. mit Sitz in Tokio, Japan. Mit rund 40.000 Mitarbeitern weltweit (Stand März 2024) erzielte Konica Minolta, Inc. im Geschäftsjahr 2023/2024 einen Nettoumsatz von rund 7,4 Milliarden Euro. Das Unternehmen wurde mit dem Deutschen Nachhaltigkeitspreis 2024 ausgezeichnet.</w:t>
      </w:r>
    </w:p>
    <w:p w14:paraId="7123DC75" w14:textId="77777777" w:rsidR="001D19B0" w:rsidRPr="00B743BE" w:rsidRDefault="001D19B0" w:rsidP="001D19B0">
      <w:pPr>
        <w:pStyle w:val="StandardWeb"/>
        <w:spacing w:before="0" w:beforeAutospacing="0" w:after="0" w:afterAutospacing="0"/>
        <w:ind w:left="993"/>
        <w:rPr>
          <w:rFonts w:ascii="Lucida Sans Unicode" w:eastAsia="Lucida Sans Unicode" w:hAnsi="Lucida Sans Unicode" w:cs="Lucida Sans Unicode"/>
          <w:b/>
          <w:bCs/>
          <w:color w:val="000000" w:themeColor="text1"/>
          <w:kern w:val="2"/>
          <w:sz w:val="22"/>
          <w:szCs w:val="22"/>
          <w:lang w:val="de-AT" w:eastAsia="en-US"/>
          <w14:ligatures w14:val="standardContextual"/>
        </w:rPr>
      </w:pPr>
    </w:p>
    <w:p w14:paraId="07CD765C" w14:textId="77777777" w:rsidR="001D19B0" w:rsidRDefault="001D19B0" w:rsidP="001D19B0">
      <w:pPr>
        <w:pStyle w:val="StandardWeb"/>
        <w:spacing w:before="0" w:beforeAutospacing="0" w:after="0" w:afterAutospacing="0"/>
        <w:ind w:left="993"/>
        <w:rPr>
          <w:rStyle w:val="Fett"/>
          <w:rFonts w:cstheme="minorHAnsi"/>
          <w:color w:val="4472C4"/>
          <w:sz w:val="20"/>
          <w:szCs w:val="20"/>
        </w:rPr>
      </w:pPr>
    </w:p>
    <w:p w14:paraId="704252A7" w14:textId="77777777" w:rsidR="001D19B0" w:rsidRPr="006033E8" w:rsidRDefault="001D19B0" w:rsidP="00DF14F3">
      <w:pPr>
        <w:tabs>
          <w:tab w:val="left" w:pos="708"/>
        </w:tabs>
        <w:ind w:left="993"/>
        <w:rPr>
          <w:rFonts w:ascii="Lucida Sans Unicode" w:eastAsia="Lucida Sans Unicode" w:hAnsi="Lucida Sans Unicode" w:cs="Lucida Sans Unicode"/>
          <w:b/>
          <w:bCs/>
          <w:color w:val="000000" w:themeColor="text1"/>
        </w:rPr>
      </w:pPr>
      <w:r w:rsidRPr="006033E8">
        <w:rPr>
          <w:rFonts w:ascii="Lucida Sans Unicode" w:eastAsia="Lucida Sans Unicode" w:hAnsi="Lucida Sans Unicode" w:cs="Lucida Sans Unicode"/>
          <w:b/>
          <w:bCs/>
          <w:color w:val="000000" w:themeColor="text1"/>
        </w:rPr>
        <w:t>Kontakt </w:t>
      </w:r>
    </w:p>
    <w:p w14:paraId="17EE443B" w14:textId="000BDF78" w:rsidR="001D19B0" w:rsidRPr="00E636CE" w:rsidRDefault="001D19B0" w:rsidP="00051B3D">
      <w:pPr>
        <w:tabs>
          <w:tab w:val="left" w:pos="708"/>
        </w:tabs>
        <w:ind w:left="993"/>
        <w:rPr>
          <w:rStyle w:val="Hyperlink"/>
          <w:rFonts w:ascii="Lucida Sans" w:hAnsi="Lucida Sans" w:cstheme="minorHAnsi"/>
          <w:color w:val="0070C0"/>
          <w:lang w:val="de-DE"/>
        </w:rPr>
      </w:pP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>Konica Minolta</w:t>
      </w:r>
      <w:r w:rsidR="00DF14F3"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>Media Relations &amp; PR Manager Deutschland &amp; Österreich</w:t>
      </w:r>
      <w:r w:rsidR="00DF14F3"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>Matthias Thews</w:t>
      </w:r>
      <w:r w:rsidR="00DF14F3"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 xml:space="preserve">Dornhofstraße 10, 63263 Neu-Isenburg </w:t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br/>
        <w:t xml:space="preserve">Tel.: </w:t>
      </w:r>
      <w:hyperlink r:id="rId17" w:history="1">
        <w:r w:rsidRPr="00E636CE">
          <w:rPr>
            <w:rFonts w:ascii="Lucida Sans Unicode" w:eastAsia="Lucida Sans Unicode" w:hAnsi="Lucida Sans Unicode" w:cs="Lucida Sans Unicode"/>
            <w:color w:val="000000" w:themeColor="text1"/>
          </w:rPr>
          <w:t>+49 (0) 6104605236</w:t>
        </w:r>
      </w:hyperlink>
      <w:r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" w:eastAsia="Lucida Sans Unicode" w:hAnsi="Lucida Sans" w:cs="Lucida Sans Unicode"/>
          <w:color w:val="000000" w:themeColor="text1"/>
        </w:rPr>
        <w:t>E-Mail: </w:t>
      </w:r>
      <w:hyperlink r:id="rId18" w:history="1">
        <w:r w:rsidR="006076CE" w:rsidRPr="00E636CE">
          <w:rPr>
            <w:rStyle w:val="Hyperlink"/>
            <w:rFonts w:ascii="Lucida Sans" w:hAnsi="Lucida Sans" w:cstheme="minorHAnsi"/>
            <w:color w:val="0070C0"/>
            <w:lang w:val="de-DE"/>
          </w:rPr>
          <w:t>matthias.thews@konicaminolta.de</w:t>
        </w:r>
      </w:hyperlink>
      <w:r w:rsidRPr="00E636CE">
        <w:rPr>
          <w:rStyle w:val="Hyperlink"/>
          <w:rFonts w:ascii="Lucida Sans" w:hAnsi="Lucida Sans" w:cstheme="minorHAnsi"/>
          <w:color w:val="0070C0"/>
          <w:lang w:val="de-DE"/>
        </w:rPr>
        <w:t> </w:t>
      </w:r>
      <w:r w:rsidR="00BC669A">
        <w:rPr>
          <w:rStyle w:val="Hyperlink"/>
          <w:rFonts w:ascii="Lucida Sans" w:hAnsi="Lucida Sans" w:cstheme="minorHAnsi"/>
          <w:color w:val="0070C0"/>
          <w:lang w:val="de-DE"/>
        </w:rPr>
        <w:br/>
      </w:r>
    </w:p>
    <w:p w14:paraId="466D6AAF" w14:textId="3BD8E7AF" w:rsidR="001D19B0" w:rsidRPr="00DF14F3" w:rsidRDefault="001D19B0" w:rsidP="00051B3D">
      <w:pPr>
        <w:tabs>
          <w:tab w:val="left" w:pos="708"/>
        </w:tabs>
        <w:ind w:left="993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</w:pP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>Reiter PR</w:t>
      </w:r>
      <w:r w:rsidR="00051B3D"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>Karin Brandner</w:t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br/>
        <w:t>Praterstraße 1, Space 12</w:t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br/>
        <w:t>A-1020 Wien</w:t>
      </w:r>
      <w:r w:rsidR="00051B3D"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 Unicode" w:eastAsia="Lucida Sans Unicode" w:hAnsi="Lucida Sans Unicode" w:cs="Lucida Sans Unicode"/>
          <w:color w:val="000000" w:themeColor="text1"/>
        </w:rPr>
        <w:t>Tel.: +43 677 623 05008</w:t>
      </w:r>
      <w:r w:rsidR="00051B3D" w:rsidRPr="00E636CE">
        <w:rPr>
          <w:rFonts w:ascii="Lucida Sans Unicode" w:eastAsia="Lucida Sans Unicode" w:hAnsi="Lucida Sans Unicode" w:cs="Lucida Sans Unicode"/>
          <w:color w:val="000000" w:themeColor="text1"/>
        </w:rPr>
        <w:br/>
      </w:r>
      <w:r w:rsidRPr="00E636CE">
        <w:rPr>
          <w:rFonts w:ascii="Lucida Sans" w:eastAsia="Lucida Sans Unicode" w:hAnsi="Lucida Sans" w:cs="Lucida Sans Unicode"/>
          <w:color w:val="000000" w:themeColor="text1"/>
        </w:rPr>
        <w:t>E-Mail: </w:t>
      </w:r>
      <w:hyperlink r:id="rId19" w:history="1">
        <w:r w:rsidR="00E636CE" w:rsidRPr="00E636CE">
          <w:rPr>
            <w:rStyle w:val="Hyperlink"/>
            <w:rFonts w:ascii="Lucida Sans" w:hAnsi="Lucida Sans" w:cstheme="minorHAnsi"/>
            <w:color w:val="0070C0"/>
            <w:lang w:val="de-DE"/>
          </w:rPr>
          <w:t>mailto:karin.brandner@reiterpr.com</w:t>
        </w:r>
      </w:hyperlink>
    </w:p>
    <w:p w14:paraId="2AD8EEFC" w14:textId="2FF6E32F" w:rsidR="1DD7797E" w:rsidRDefault="1DD7797E"/>
    <w:sectPr w:rsidR="1DD7797E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72C6" w14:textId="77777777" w:rsidR="004C731D" w:rsidRDefault="004C731D">
      <w:pPr>
        <w:spacing w:after="0" w:line="240" w:lineRule="auto"/>
      </w:pPr>
      <w:r>
        <w:separator/>
      </w:r>
    </w:p>
  </w:endnote>
  <w:endnote w:type="continuationSeparator" w:id="0">
    <w:p w14:paraId="110FBA39" w14:textId="77777777" w:rsidR="004C731D" w:rsidRDefault="004C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56E5C8" w14:paraId="73EB12AF" w14:textId="77777777" w:rsidTr="2856E5C8">
      <w:trPr>
        <w:trHeight w:val="300"/>
      </w:trPr>
      <w:tc>
        <w:tcPr>
          <w:tcW w:w="3020" w:type="dxa"/>
        </w:tcPr>
        <w:p w14:paraId="0B54F198" w14:textId="1EB5A70D" w:rsidR="2856E5C8" w:rsidRDefault="2856E5C8" w:rsidP="2856E5C8">
          <w:pPr>
            <w:pStyle w:val="Kopfzeile"/>
            <w:ind w:left="-115"/>
          </w:pPr>
        </w:p>
      </w:tc>
      <w:tc>
        <w:tcPr>
          <w:tcW w:w="3020" w:type="dxa"/>
        </w:tcPr>
        <w:p w14:paraId="33A15DDD" w14:textId="5F1D78D2" w:rsidR="2856E5C8" w:rsidRDefault="2856E5C8" w:rsidP="2856E5C8">
          <w:pPr>
            <w:pStyle w:val="Kopfzeile"/>
            <w:jc w:val="center"/>
          </w:pPr>
        </w:p>
      </w:tc>
      <w:tc>
        <w:tcPr>
          <w:tcW w:w="3020" w:type="dxa"/>
        </w:tcPr>
        <w:p w14:paraId="5C96568B" w14:textId="6EF41D53" w:rsidR="2856E5C8" w:rsidRDefault="2856E5C8" w:rsidP="2856E5C8">
          <w:pPr>
            <w:pStyle w:val="Kopfzeile"/>
            <w:ind w:right="-115"/>
            <w:jc w:val="right"/>
          </w:pPr>
        </w:p>
      </w:tc>
    </w:tr>
  </w:tbl>
  <w:p w14:paraId="3C5936F9" w14:textId="61D75B91" w:rsidR="2856E5C8" w:rsidRDefault="2856E5C8" w:rsidP="2856E5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C534" w14:textId="77777777" w:rsidR="004C731D" w:rsidRDefault="004C731D">
      <w:pPr>
        <w:spacing w:after="0" w:line="240" w:lineRule="auto"/>
      </w:pPr>
      <w:r>
        <w:separator/>
      </w:r>
    </w:p>
  </w:footnote>
  <w:footnote w:type="continuationSeparator" w:id="0">
    <w:p w14:paraId="3CA855F3" w14:textId="77777777" w:rsidR="004C731D" w:rsidRDefault="004C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56E5C8" w14:paraId="68CDEE2F" w14:textId="77777777" w:rsidTr="2856E5C8">
      <w:trPr>
        <w:trHeight w:val="300"/>
      </w:trPr>
      <w:tc>
        <w:tcPr>
          <w:tcW w:w="3020" w:type="dxa"/>
        </w:tcPr>
        <w:p w14:paraId="25CEB3EA" w14:textId="2DFFC1AD" w:rsidR="2856E5C8" w:rsidRDefault="2856E5C8" w:rsidP="2856E5C8">
          <w:pPr>
            <w:pStyle w:val="Kopfzeile"/>
            <w:ind w:left="-115"/>
          </w:pPr>
        </w:p>
      </w:tc>
      <w:tc>
        <w:tcPr>
          <w:tcW w:w="3020" w:type="dxa"/>
        </w:tcPr>
        <w:p w14:paraId="5D45641E" w14:textId="4F95425A" w:rsidR="2856E5C8" w:rsidRDefault="2856E5C8" w:rsidP="2856E5C8">
          <w:pPr>
            <w:pStyle w:val="Kopfzeile"/>
            <w:jc w:val="center"/>
          </w:pPr>
        </w:p>
      </w:tc>
      <w:tc>
        <w:tcPr>
          <w:tcW w:w="3020" w:type="dxa"/>
        </w:tcPr>
        <w:p w14:paraId="5F0AEEA2" w14:textId="4F42EC2A" w:rsidR="2856E5C8" w:rsidRDefault="2856E5C8" w:rsidP="2856E5C8">
          <w:pPr>
            <w:pStyle w:val="Kopfzeile"/>
            <w:ind w:right="-115"/>
            <w:jc w:val="right"/>
          </w:pPr>
        </w:p>
      </w:tc>
    </w:tr>
  </w:tbl>
  <w:p w14:paraId="6396961E" w14:textId="2299A832" w:rsidR="2856E5C8" w:rsidRDefault="2856E5C8" w:rsidP="2856E5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01"/>
    <w:rsid w:val="00051B3D"/>
    <w:rsid w:val="00136A9B"/>
    <w:rsid w:val="00151797"/>
    <w:rsid w:val="001B4A3D"/>
    <w:rsid w:val="001D19B0"/>
    <w:rsid w:val="001E73B4"/>
    <w:rsid w:val="00275331"/>
    <w:rsid w:val="002C1FDE"/>
    <w:rsid w:val="002C5EFC"/>
    <w:rsid w:val="002F7E93"/>
    <w:rsid w:val="00371A1A"/>
    <w:rsid w:val="00380801"/>
    <w:rsid w:val="003B038D"/>
    <w:rsid w:val="004C731D"/>
    <w:rsid w:val="004E3762"/>
    <w:rsid w:val="00527034"/>
    <w:rsid w:val="00534D55"/>
    <w:rsid w:val="00552E67"/>
    <w:rsid w:val="005B1403"/>
    <w:rsid w:val="005D068F"/>
    <w:rsid w:val="00600E97"/>
    <w:rsid w:val="006033E8"/>
    <w:rsid w:val="006076CE"/>
    <w:rsid w:val="006E5425"/>
    <w:rsid w:val="0070101E"/>
    <w:rsid w:val="007B1BB1"/>
    <w:rsid w:val="007D41E0"/>
    <w:rsid w:val="00832C02"/>
    <w:rsid w:val="008F1E18"/>
    <w:rsid w:val="00935252"/>
    <w:rsid w:val="0097674A"/>
    <w:rsid w:val="009932A0"/>
    <w:rsid w:val="009A2CC6"/>
    <w:rsid w:val="009C0070"/>
    <w:rsid w:val="009D0C42"/>
    <w:rsid w:val="00A005C9"/>
    <w:rsid w:val="00A64C33"/>
    <w:rsid w:val="00A82D4B"/>
    <w:rsid w:val="00AE3750"/>
    <w:rsid w:val="00B743BE"/>
    <w:rsid w:val="00BA0E24"/>
    <w:rsid w:val="00BC669A"/>
    <w:rsid w:val="00CC519F"/>
    <w:rsid w:val="00D409B8"/>
    <w:rsid w:val="00D55C83"/>
    <w:rsid w:val="00D62D0C"/>
    <w:rsid w:val="00D805E1"/>
    <w:rsid w:val="00DD671D"/>
    <w:rsid w:val="00DF14F3"/>
    <w:rsid w:val="00E636CE"/>
    <w:rsid w:val="00EA296A"/>
    <w:rsid w:val="00EF0367"/>
    <w:rsid w:val="00F202CF"/>
    <w:rsid w:val="01A55998"/>
    <w:rsid w:val="07E409DF"/>
    <w:rsid w:val="1DD7797E"/>
    <w:rsid w:val="1E958AE1"/>
    <w:rsid w:val="2856E5C8"/>
    <w:rsid w:val="2FCB3052"/>
    <w:rsid w:val="3317673F"/>
    <w:rsid w:val="3ACAC012"/>
    <w:rsid w:val="44D6F5FD"/>
    <w:rsid w:val="4E40FCD6"/>
    <w:rsid w:val="5EA97FFE"/>
    <w:rsid w:val="60134506"/>
    <w:rsid w:val="674748F4"/>
    <w:rsid w:val="6AB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7F98"/>
  <w15:chartTrackingRefBased/>
  <w15:docId w15:val="{94E32BF8-3491-4C7C-A84C-A3F07BC6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08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08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08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08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08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08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08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08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08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08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08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1DD7797E"/>
    <w:rPr>
      <w:color w:val="467886"/>
      <w:u w:val="single"/>
    </w:rPr>
  </w:style>
  <w:style w:type="paragraph" w:styleId="Kopfzeile">
    <w:name w:val="header"/>
    <w:basedOn w:val="Standard"/>
    <w:uiPriority w:val="99"/>
    <w:unhideWhenUsed/>
    <w:rsid w:val="2856E5C8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2856E5C8"/>
    <w:pPr>
      <w:tabs>
        <w:tab w:val="center" w:pos="4680"/>
        <w:tab w:val="right" w:pos="9360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0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09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09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09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09B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1FD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D19B0"/>
    <w:rPr>
      <w:rFonts w:asciiTheme="minorHAnsi" w:hAnsiTheme="minorHAnsi" w:cs="Calibri" w:hint="default"/>
      <w:b/>
      <w:bCs/>
    </w:rPr>
  </w:style>
  <w:style w:type="paragraph" w:styleId="StandardWeb">
    <w:name w:val="Normal (Web)"/>
    <w:basedOn w:val="Standard"/>
    <w:uiPriority w:val="99"/>
    <w:semiHidden/>
    <w:unhideWhenUsed/>
    <w:rsid w:val="001D19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de-DE" w:eastAsia="ja-JP"/>
      <w14:ligatures w14:val="none"/>
    </w:rPr>
  </w:style>
  <w:style w:type="character" w:customStyle="1" w:styleId="apple-converted-space">
    <w:name w:val="apple-converted-space"/>
    <w:basedOn w:val="Absatz-Standardschriftart"/>
    <w:rsid w:val="001D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onicaminolta.at/%20" TargetMode="External"/><Relationship Id="rId18" Type="http://schemas.openxmlformats.org/officeDocument/2006/relationships/hyperlink" Target="mailto:matthias.thews@konicaminolta.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KonicaMinoltaBD" TargetMode="External"/><Relationship Id="rId17" Type="http://schemas.openxmlformats.org/officeDocument/2006/relationships/hyperlink" Target="tel:+4961046052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onicaminolta.eu/mediastore-publi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company/konica-minolta-business-solutions-deutschland-gmb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onicaminolta.de/de-de/b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onicaminolta.de/de-de/presse" TargetMode="External"/><Relationship Id="rId19" Type="http://schemas.openxmlformats.org/officeDocument/2006/relationships/hyperlink" Target="mailto:karin.brandner@reiterp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onicaminolta.at/de-at/pres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9" ma:contentTypeDescription="Ein neues Dokument erstellen." ma:contentTypeScope="" ma:versionID="71fe022d64dd9aa97a3e264a66c76339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3b35e1b7501368d03bb7a93e200c5ea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  <Datum xmlns="21f82d1b-cdef-48b1-8008-eb8b2d0b3ba2" xsi:nil="true"/>
  </documentManagement>
</p:properties>
</file>

<file path=customXml/itemProps1.xml><?xml version="1.0" encoding="utf-8"?>
<ds:datastoreItem xmlns:ds="http://schemas.openxmlformats.org/officeDocument/2006/customXml" ds:itemID="{7D52C754-45C7-4BE0-BADE-12AC0146D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8A45D-A0E5-4429-A7FF-4637ADD2A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B99FB-FE93-4C15-8C70-2F83BE2E011F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5248</Characters>
  <Application>Microsoft Office Word</Application>
  <DocSecurity>0</DocSecurity>
  <Lines>43</Lines>
  <Paragraphs>12</Paragraphs>
  <ScaleCrop>false</ScaleCrop>
  <Company>Konica Minolta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Schoeffel, Wolfgang</dc:creator>
  <cp:keywords/>
  <dc:description/>
  <cp:lastModifiedBy>Karin Brandner</cp:lastModifiedBy>
  <cp:revision>20</cp:revision>
  <dcterms:created xsi:type="dcterms:W3CDTF">2025-06-10T08:33:00Z</dcterms:created>
  <dcterms:modified xsi:type="dcterms:W3CDTF">2025-06-10T11:43:00Z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0x0101005831F30CBB9A6E4D9E8CB63B0905E579</vt:lpwstr>
  </property>
</Properties>
</file>