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1EFC" w14:textId="77777777" w:rsidR="005B5C0F" w:rsidRPr="005B5C0F" w:rsidRDefault="005B5C0F" w:rsidP="0036019B">
      <w:pPr>
        <w:jc w:val="both"/>
        <w:rPr>
          <w:rFonts w:ascii="SohoGothicPro-ExtraBold" w:eastAsiaTheme="minorEastAsia" w:hAnsi="SohoGothicPro-ExtraBold" w:cs="SohoGothicPro-ExtraBold"/>
          <w:b/>
          <w:bCs/>
          <w:color w:val="000000" w:themeColor="text1"/>
        </w:rPr>
      </w:pPr>
    </w:p>
    <w:p w14:paraId="6295235B" w14:textId="76A1021E" w:rsidR="001F2677" w:rsidRPr="001F2677" w:rsidRDefault="001F2677" w:rsidP="0055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</w:pPr>
      <w:r w:rsidRPr="001F2677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  <w:t xml:space="preserve">Medieninformation </w:t>
      </w:r>
    </w:p>
    <w:p w14:paraId="655485E1" w14:textId="77777777" w:rsidR="001F2677" w:rsidRPr="001F2677" w:rsidRDefault="001F2677" w:rsidP="0055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</w:rPr>
      </w:pPr>
    </w:p>
    <w:p w14:paraId="6CE24867" w14:textId="1A6CFF91" w:rsidR="0055617C" w:rsidRDefault="00AE0E6B" w:rsidP="0055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Perfekte Ergebnisse dank perfekter Heißluftverteilung</w:t>
      </w:r>
      <w:r w:rsidR="00D35094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 xml:space="preserve">: </w:t>
      </w:r>
      <w:proofErr w:type="spellStart"/>
      <w:r w:rsidR="00D35094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Beko</w:t>
      </w:r>
      <w:proofErr w:type="spellEnd"/>
      <w:r w:rsidR="00D35094"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 xml:space="preserve"> </w:t>
      </w:r>
      <w:r>
        <w:rPr>
          <w:rFonts w:ascii="SohoGothicPro-ExtraBold" w:eastAsia="SohoGothicPro-ExtraBold" w:hAnsi="SohoGothicPro-ExtraBold" w:cs="SohoGothicPro-ExtraBold"/>
          <w:b/>
          <w:bCs/>
          <w:sz w:val="28"/>
          <w:szCs w:val="28"/>
        </w:rPr>
        <w:t>Backrohre</w:t>
      </w:r>
    </w:p>
    <w:p w14:paraId="604C9294" w14:textId="77777777" w:rsidR="00D35094" w:rsidRPr="00E93E4B" w:rsidRDefault="00D35094" w:rsidP="005561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32"/>
          <w:szCs w:val="32"/>
          <w:lang w:val="de-DE"/>
        </w:rPr>
      </w:pPr>
    </w:p>
    <w:p w14:paraId="5B851C15" w14:textId="32F0E601" w:rsidR="008F339A" w:rsidRDefault="00942317" w:rsidP="00004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</w:pP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er</w:t>
      </w:r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weite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r</w:t>
      </w:r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t seine </w:t>
      </w:r>
      <w:proofErr w:type="spellStart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Beyond</w:t>
      </w:r>
      <w:proofErr w:type="spellEnd"/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Geräterange und bringt mit </w:t>
      </w:r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dem </w:t>
      </w:r>
      <w:proofErr w:type="spellStart"/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Beko</w:t>
      </w:r>
      <w:proofErr w:type="spellEnd"/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BBIR17300BCS</w:t>
      </w:r>
      <w:r w:rsidR="00ED620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und</w:t>
      </w:r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dem BBIS12300XDE </w:t>
      </w:r>
      <w:r w:rsidR="00ED620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zw</w:t>
      </w:r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ei </w:t>
      </w:r>
      <w:r w:rsidR="000A1420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neue </w:t>
      </w:r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Backrohre</w:t>
      </w:r>
      <w:r w:rsidR="00ED620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</w:t>
      </w:r>
      <w:r w:rsidR="00ED620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und </w:t>
      </w:r>
      <w:r w:rsidR="00ED620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mit </w:t>
      </w:r>
      <w:r w:rsidR="00ED620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dem BBSM12340X</w:t>
      </w:r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</w:t>
      </w:r>
      <w:r w:rsidR="00ED620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ein Backrohrset mit Induktionskochfeld </w:t>
      </w:r>
      <w:r w:rsidR="008F339A" w:rsidRP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in Österreich 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in den Handel. </w:t>
      </w:r>
      <w:r w:rsid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Sie überzeugen 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aber nicht nur</w:t>
      </w:r>
      <w:r w:rsid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durch ihr 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Aussehen, sondern ebenso durch ihr Können</w:t>
      </w:r>
      <w:r w:rsidR="008F339A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. 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Alle</w:t>
      </w:r>
      <w:r w:rsidR="005561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drei</w:t>
      </w:r>
      <w:r w:rsidR="0000403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</w:t>
      </w:r>
      <w:r w:rsidR="00D355D1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Produkte</w:t>
      </w:r>
      <w:r w:rsidR="005561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sind mit der neuen </w:t>
      </w:r>
      <w:proofErr w:type="spellStart"/>
      <w:r w:rsidR="005561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AeroPerfect</w:t>
      </w:r>
      <w:proofErr w:type="spellEnd"/>
      <w:r w:rsidR="0055617C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-Technologie ausgestattet.  </w:t>
      </w:r>
    </w:p>
    <w:p w14:paraId="241CFD38" w14:textId="77777777" w:rsidR="00004036" w:rsidRDefault="00004036" w:rsidP="00004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2AEAFCE0" w14:textId="13BE030E" w:rsidR="00AE13D8" w:rsidRDefault="00B37C8B" w:rsidP="00AE13D8">
      <w:pPr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r w:rsidRPr="000B43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Wien, </w:t>
      </w:r>
      <w:r w:rsidR="00ED620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29</w:t>
      </w:r>
      <w:r w:rsidR="003A28B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.9</w:t>
      </w:r>
      <w:r w:rsidRPr="000B436D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.2021. </w:t>
      </w:r>
      <w:r w:rsidR="0000403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Seit Mai 2021 sind die ersten </w:t>
      </w:r>
      <w:proofErr w:type="spellStart"/>
      <w:r w:rsidR="0000403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00403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00403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 w:rsidR="0000403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Geräte in Österreich erhältlich. 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Alle </w:t>
      </w:r>
      <w:r w:rsidR="00004036">
        <w:rPr>
          <w:rFonts w:ascii="SohoGothicPro-ExtraBold" w:eastAsia="SohoGothicPro-ExtraBold" w:hAnsi="SohoGothicPro-ExtraBold" w:cs="SohoGothicPro-ExtraBold"/>
          <w:sz w:val="22"/>
          <w:szCs w:val="22"/>
        </w:rPr>
        <w:t>Produkte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der neuen </w:t>
      </w:r>
      <w:proofErr w:type="spellStart"/>
      <w:r w:rsidR="00AE13D8">
        <w:rPr>
          <w:rFonts w:ascii="SohoGothicPro-ExtraBold" w:eastAsia="SohoGothicPro-ExtraBold" w:hAnsi="SohoGothicPro-ExtraBold" w:cs="SohoGothicPro-ExtraBold"/>
          <w:sz w:val="22"/>
          <w:szCs w:val="22"/>
        </w:rPr>
        <w:t>Beyond</w:t>
      </w:r>
      <w:proofErr w:type="spellEnd"/>
      <w:r w:rsidR="00AE13D8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Designlinie 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bestechen durch ihr </w:t>
      </w:r>
      <w:r w:rsidR="00DA322F" w:rsidRPr="000F60A9">
        <w:rPr>
          <w:rFonts w:ascii="SohoGothicPro-ExtraBold" w:eastAsia="SohoGothicPro-ExtraBold" w:hAnsi="SohoGothicPro-ExtraBold" w:cs="SohoGothicPro-ExtraBold"/>
          <w:sz w:val="22"/>
          <w:szCs w:val="22"/>
        </w:rPr>
        <w:t>integrative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>s</w:t>
      </w:r>
      <w:r w:rsidR="00DA322F" w:rsidRPr="000F60A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und charakteristische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>s</w:t>
      </w:r>
      <w:r w:rsidR="00DA322F" w:rsidRPr="000F60A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Design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, </w:t>
      </w:r>
      <w:r w:rsidR="00DA322F" w:rsidRPr="000F60A9">
        <w:rPr>
          <w:rFonts w:ascii="SohoGothicPro-ExtraBold" w:eastAsia="SohoGothicPro-ExtraBold" w:hAnsi="SohoGothicPro-ExtraBold" w:cs="SohoGothicPro-ExtraBold"/>
          <w:sz w:val="22"/>
          <w:szCs w:val="22"/>
        </w:rPr>
        <w:t>geometrische Formen, klare Linien und ein neues Beleuchtungskonzept.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Die Geräte 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sehen 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nicht nur 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</w:rPr>
        <w:t>gut</w:t>
      </w:r>
      <w:r w:rsidR="00AE13D8" w:rsidRPr="000F60A9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aus, 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sondern </w:t>
      </w:r>
      <w:r w:rsidR="00AE13D8" w:rsidRPr="000F60A9">
        <w:rPr>
          <w:rFonts w:ascii="SohoGothicPro-ExtraBold" w:eastAsia="SohoGothicPro-ExtraBold" w:hAnsi="SohoGothicPro-ExtraBold" w:cs="SohoGothicPro-ExtraBold"/>
          <w:sz w:val="22"/>
          <w:szCs w:val="22"/>
        </w:rPr>
        <w:t>haben eine benutzerfreundliche Bedienoberfläche, sind mit modernen Features ausgestattet und sorgen so für ein stimmiges Erscheinungsbild in der Küche. Klar definierte, intuitive Steuerungselemente erleichtern die Benutzerführung.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</w:t>
      </w:r>
      <w:r w:rsidR="00D355D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Durch gemeinsame Signaturelemente wird eine sofortige Wiedererkennung geschaffen.</w:t>
      </w:r>
      <w:r w:rsidR="003572D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Daher passen auch alle </w:t>
      </w:r>
      <w:proofErr w:type="spellStart"/>
      <w:r w:rsidR="003572D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 w:rsidR="003572D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Geräte perfekt zueinander. 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Und in ihrem Inneren verbergen sich interessante Technologien. </w:t>
      </w:r>
      <w:r w:rsidR="00AE0E6B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Bei den </w:t>
      </w:r>
      <w:proofErr w:type="spellStart"/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iF</w:t>
      </w:r>
      <w:proofErr w:type="spellEnd"/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Design Award</w:t>
      </w:r>
      <w:r w:rsidR="003572D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</w:t>
      </w:r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2021 wurden gleich vier Geräte der </w:t>
      </w:r>
      <w:proofErr w:type="spellStart"/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Linie ausgezeichnet, darunter auch zwei Backrohre. </w:t>
      </w:r>
    </w:p>
    <w:p w14:paraId="7F017411" w14:textId="77777777" w:rsidR="000F60A9" w:rsidRDefault="000F60A9" w:rsidP="00861A73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2431C2E9" w14:textId="0C7D16A2" w:rsidR="003A28B6" w:rsidRPr="003A28B6" w:rsidRDefault="003A28B6" w:rsidP="003A28B6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</w:pPr>
      <w:proofErr w:type="spellStart"/>
      <w:r w:rsidRPr="003A28B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AeroPerfect</w:t>
      </w:r>
      <w:proofErr w:type="spellEnd"/>
      <w:r w:rsidRPr="003A28B6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 xml:space="preserve"> </w:t>
      </w:r>
      <w:r w:rsidR="00AE13D8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für perfekte Ergebnisse</w:t>
      </w:r>
    </w:p>
    <w:p w14:paraId="19409134" w14:textId="6FC62A10" w:rsidR="003A28B6" w:rsidRDefault="003A28B6" w:rsidP="003A28B6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steht für innovative Features und Technologien. Jüngstes Beispiel: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AeroPerfect</w:t>
      </w:r>
      <w:proofErr w:type="spellEnd"/>
      <w:r w:rsidR="0077766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mit der alle drei neuen Backrohre ausgestattet sind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Inspiriert von Flugzeugturbinen wurde der Ventilator bei der </w:t>
      </w:r>
      <w:proofErr w:type="spellStart"/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AeroPerfect</w:t>
      </w:r>
      <w:proofErr w:type="spellEnd"/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-Technologie so entwickelt, dass die Luft gleichm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ä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ßig im Ofen zirkuliert.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Dadurch herrscht im gesamten Innenraum des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Backrohrs die gleiche Temperatur. 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Um die W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ä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rme im Ofen zu halten, wurde das gesamte Design der Back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ö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fen verbessert. Außerdem ist nun ein Algorithmus zur pr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ä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zisen Temperaturkontrolle integriert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, der 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Temperaturschwankungen im Ofen auf ein Minimum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reduziert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, sodass stets perfekte Garergebnisse erzielt werden. Denn: Unter dem Einfluss minimaler Temperaturschwankungen gelingen Speisen im Backofen am besten.</w:t>
      </w:r>
      <w:r w:rsidRPr="003A28B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D3509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Die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innovative </w:t>
      </w: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AeroPerfect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-Technologie </w:t>
      </w:r>
      <w:r w:rsidR="00D3509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sorgt dafür, dass die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Speisen exakt bei der ge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wü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nschten Temperatur erhitzt</w:t>
      </w:r>
      <w:r w:rsidR="00AE0E6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und so gleichmäßig gegart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D35094"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werden 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und somit noch besser</w:t>
      </w:r>
      <w:r w:rsidR="00D35094" w:rsidRPr="00D35094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D35094"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gelingen</w:t>
      </w:r>
      <w:r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.</w:t>
      </w:r>
    </w:p>
    <w:p w14:paraId="0BFD7FFC" w14:textId="20D9CC78" w:rsidR="00F866DB" w:rsidRDefault="00F866DB" w:rsidP="00EE6B74">
      <w:pP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69DCCAB6" w14:textId="25DB5EB3" w:rsidR="00777665" w:rsidRPr="00777665" w:rsidRDefault="00777665" w:rsidP="00777665">
      <w:pP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</w:pPr>
      <w:r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Die Gemeinsamkeiten</w:t>
      </w:r>
    </w:p>
    <w:p w14:paraId="12AFE1B6" w14:textId="19D068DF" w:rsidR="000D5FF1" w:rsidRPr="00D35094" w:rsidRDefault="00D35094" w:rsidP="000D5FF1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sz w:val="22"/>
          <w:szCs w:val="22"/>
        </w:rPr>
      </w:pPr>
      <w:proofErr w:type="spellStart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hat zu einigen Verbesserungen bei den Geräten geführt. So wurde mehr 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Wert auf eine gute Ausleuchtung gelegt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Daher 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sind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die drei Backrohre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mit einer perfekten Halogen-</w:t>
      </w:r>
      <w:r w:rsidRPr="00512EE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Beleuchtung im Inneren 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ausgestattet. </w:t>
      </w:r>
      <w:r w:rsidRPr="00512EE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Dank d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ieser hat man</w:t>
      </w:r>
      <w:r w:rsidRPr="00512EE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den gesamten Innenraum des Backrohrs 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immer gut im Blick</w:t>
      </w:r>
      <w:r w:rsidRPr="00512EE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. 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So lässt sich der Koch- oder Backvorgang ohne Öffnen der Türe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einfach immer sehr gut</w:t>
      </w:r>
      <w:r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beobachten.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Die Türe ist bei allen </w:t>
      </w:r>
      <w:r w:rsidR="00C171FB">
        <w:rPr>
          <w:rFonts w:ascii="SohoGothicPro-ExtraBold" w:eastAsia="SohoGothicPro-ExtraBold" w:hAnsi="SohoGothicPro-ExtraBold" w:cs="SohoGothicPro-ExtraBold"/>
          <w:sz w:val="22"/>
          <w:szCs w:val="22"/>
        </w:rPr>
        <w:t>drei Backrohre</w:t>
      </w:r>
      <w:r w:rsidR="00C22E3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sehr stabil</w:t>
      </w:r>
      <w:r w:rsidR="000A1420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und eignet </w:t>
      </w:r>
      <w:r w:rsidR="00C22E3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sich auch zum Abstellen von schwerem Kochgeschirr.</w:t>
      </w:r>
      <w:r w:rsidR="006B0ED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Braten, Auflauf &amp; Co. </w:t>
      </w:r>
      <w:r w:rsidR="006B0ED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können 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in </w:t>
      </w:r>
      <w:r w:rsidR="006B0ED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ihr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em </w:t>
      </w:r>
      <w:r w:rsidR="00EB6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Topf oder Pfanne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einfach mal </w:t>
      </w:r>
      <w:r w:rsidR="006B0ED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auf der Tür abgestellt werden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, ohne dass man sich um die</w:t>
      </w:r>
      <w:r w:rsidR="006B0ED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se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Sorgen machen müsste. </w:t>
      </w:r>
      <w:r w:rsidR="00154E25" w:rsidRPr="00C22E3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enn d</w:t>
      </w:r>
      <w:r w:rsidR="00154E25" w:rsidRPr="00C22E3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ie robuste Tür kann Lasten bis zu 22,5 kg tragen. Das sind 20 </w:t>
      </w:r>
      <w:r w:rsidR="00D57E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Prozent</w:t>
      </w:r>
      <w:r w:rsidR="00154E25" w:rsidRPr="00C22E3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mehr als bei herkömmlichen Backrohrtüren. </w:t>
      </w:r>
      <w:r w:rsidR="00EB645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Besonders p</w:t>
      </w:r>
      <w:r w:rsidR="006B0ED9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raktisch für all jene, die mit ihrem Backofen auf Augenhöhe sind oder das in Zukunft sein wollen.</w:t>
      </w:r>
      <w:r w:rsidR="00C171FB" w:rsidRPr="00C171F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0D5FF1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Die neuen Backrohre</w:t>
      </w:r>
      <w:r w:rsidR="0077766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verfügen über ein programmierbares LED-</w:t>
      </w:r>
      <w:r w:rsidR="00C171FB"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Display mit Touch-</w:t>
      </w:r>
      <w:r w:rsidR="00777665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Bedienung</w:t>
      </w:r>
      <w:r w:rsidR="00C171FB" w:rsidRPr="00B57B3B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.</w:t>
      </w:r>
      <w:r w:rsidR="00B2484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</w:p>
    <w:p w14:paraId="4AF7B9C8" w14:textId="6C4D105B" w:rsidR="000D5FF1" w:rsidRPr="00D35094" w:rsidRDefault="000D5FF1" w:rsidP="000D5FF1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</w:pPr>
    </w:p>
    <w:p w14:paraId="637965FF" w14:textId="5062C272" w:rsidR="00D35094" w:rsidRPr="00D35094" w:rsidRDefault="00D35094" w:rsidP="000D5FF1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</w:pPr>
      <w:r w:rsidRPr="00D35094">
        <w:rPr>
          <w:rFonts w:ascii="SohoGothicPro-ExtraBold" w:eastAsia="SohoGothicPro-ExtraBold" w:hAnsi="SohoGothicPro-ExtraBold" w:cs="SohoGothicPro-ExtraBold"/>
          <w:b/>
          <w:bCs/>
          <w:sz w:val="22"/>
          <w:szCs w:val="22"/>
          <w:lang w:val="de-DE"/>
        </w:rPr>
        <w:t>Die Unterschiede</w:t>
      </w:r>
    </w:p>
    <w:p w14:paraId="2CB98485" w14:textId="72E5DFF1" w:rsidR="000939A7" w:rsidRDefault="000D5FF1" w:rsidP="000939A7">
      <w:pPr>
        <w:pStyle w:val="Kommentartext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Im Aussehen unterscheiden sich die Drei. </w:t>
      </w:r>
      <w:r w:rsidR="008B1DF2">
        <w:rPr>
          <w:rFonts w:ascii="SohoGothicPro-ExtraBold" w:eastAsia="SohoGothicPro-ExtraBold" w:hAnsi="SohoGothicPro-ExtraBold" w:cs="SohoGothicPro-ExtraBold"/>
          <w:sz w:val="22"/>
          <w:szCs w:val="22"/>
        </w:rPr>
        <w:t>Ist der BBIR17300BCS ganz in Schwarz,</w:t>
      </w:r>
      <w:r w:rsidR="00AD66C3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</w:t>
      </w:r>
      <w:r w:rsidR="000939A7">
        <w:rPr>
          <w:rFonts w:ascii="SohoGothicPro-ExtraBold" w:eastAsia="SohoGothicPro-ExtraBold" w:hAnsi="SohoGothicPro-ExtraBold" w:cs="SohoGothicPro-ExtraBold"/>
          <w:sz w:val="22"/>
          <w:szCs w:val="22"/>
        </w:rPr>
        <w:t>erstrahlen</w:t>
      </w:r>
      <w:r w:rsidR="008B1DF2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der </w:t>
      </w:r>
      <w:r w:rsidR="008B1DF2" w:rsidRPr="00E837E1">
        <w:rPr>
          <w:rFonts w:ascii="Calibri" w:hAnsi="Calibri" w:cs="Calibri"/>
          <w:color w:val="000000"/>
          <w:sz w:val="22"/>
          <w:szCs w:val="22"/>
        </w:rPr>
        <w:t>BBIS12300XDE</w:t>
      </w:r>
      <w:r w:rsidR="008B1DF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B1DF2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und der </w:t>
      </w:r>
      <w:r w:rsidR="008B1DF2" w:rsidRPr="00E837E1">
        <w:rPr>
          <w:rFonts w:ascii="Calibri" w:hAnsi="Calibri" w:cs="Calibri"/>
          <w:color w:val="000000"/>
          <w:sz w:val="22"/>
          <w:szCs w:val="22"/>
        </w:rPr>
        <w:t>BBSM12340X</w:t>
      </w:r>
      <w:r w:rsidR="008B1DF2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0939A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in Schwarz und in </w:t>
      </w:r>
      <w:r w:rsidR="00AD66C3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Edelstahl</w:t>
      </w:r>
      <w:r w:rsidR="008B1DF2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. </w:t>
      </w:r>
      <w:r w:rsidR="00AD66C3">
        <w:rPr>
          <w:rFonts w:ascii="Calibri" w:hAnsi="Calibri" w:cs="Calibri"/>
          <w:color w:val="000000"/>
          <w:sz w:val="22"/>
          <w:szCs w:val="22"/>
        </w:rPr>
        <w:t>Jahrhundertelang haben Backofen und Kochfeld eine Einheit gebildet, in den letzten Jahren</w:t>
      </w:r>
      <w:r w:rsidR="00AD66C3" w:rsidRPr="00AD66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6C3">
        <w:rPr>
          <w:rFonts w:ascii="Calibri" w:hAnsi="Calibri" w:cs="Calibri"/>
          <w:color w:val="000000"/>
          <w:sz w:val="22"/>
          <w:szCs w:val="22"/>
        </w:rPr>
        <w:t xml:space="preserve">haben sich die beiden sehr oft voneinander </w:t>
      </w:r>
      <w:r w:rsidR="00AD66C3">
        <w:rPr>
          <w:rFonts w:ascii="Calibri" w:hAnsi="Calibri" w:cs="Calibri"/>
          <w:color w:val="000000"/>
          <w:sz w:val="22"/>
          <w:szCs w:val="22"/>
        </w:rPr>
        <w:lastRenderedPageBreak/>
        <w:t xml:space="preserve">entfernt. </w:t>
      </w:r>
      <w:proofErr w:type="spellStart"/>
      <w:r w:rsidR="00AD66C3">
        <w:rPr>
          <w:rFonts w:ascii="Calibri" w:hAnsi="Calibri" w:cs="Calibri"/>
          <w:color w:val="000000"/>
          <w:sz w:val="22"/>
          <w:szCs w:val="22"/>
        </w:rPr>
        <w:t>Beko</w:t>
      </w:r>
      <w:proofErr w:type="spellEnd"/>
      <w:r w:rsidR="00AD66C3">
        <w:rPr>
          <w:rFonts w:ascii="Calibri" w:hAnsi="Calibri" w:cs="Calibri"/>
          <w:color w:val="000000"/>
          <w:sz w:val="22"/>
          <w:szCs w:val="22"/>
        </w:rPr>
        <w:t xml:space="preserve"> bietet jedoch beides. </w:t>
      </w:r>
      <w:r w:rsidR="002051E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Sowohl </w:t>
      </w:r>
      <w:r w:rsidR="000939A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bei dem</w:t>
      </w:r>
      <w:r w:rsidR="00D9571D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D9571D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BBIR17300BCS </w:t>
      </w:r>
      <w:r w:rsidR="002051EE">
        <w:rPr>
          <w:rFonts w:ascii="SohoGothicPro-ExtraBold" w:eastAsia="SohoGothicPro-ExtraBold" w:hAnsi="SohoGothicPro-ExtraBold" w:cs="SohoGothicPro-ExtraBold"/>
          <w:sz w:val="22"/>
          <w:szCs w:val="22"/>
        </w:rPr>
        <w:t>als auch</w:t>
      </w:r>
      <w:r w:rsidR="00D9571D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</w:t>
      </w:r>
      <w:r w:rsidR="000939A7">
        <w:rPr>
          <w:rFonts w:ascii="SohoGothicPro-ExtraBold" w:eastAsia="SohoGothicPro-ExtraBold" w:hAnsi="SohoGothicPro-ExtraBold" w:cs="SohoGothicPro-ExtraBold"/>
          <w:sz w:val="22"/>
          <w:szCs w:val="22"/>
        </w:rPr>
        <w:t>bei dem</w:t>
      </w:r>
      <w:r w:rsidR="00D9571D"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 </w:t>
      </w:r>
      <w:r w:rsidR="00D9571D" w:rsidRPr="00E837E1">
        <w:rPr>
          <w:rFonts w:ascii="Calibri" w:hAnsi="Calibri" w:cs="Calibri"/>
          <w:color w:val="000000"/>
          <w:sz w:val="22"/>
          <w:szCs w:val="22"/>
        </w:rPr>
        <w:t>BBIS12300XDE</w:t>
      </w:r>
      <w:r w:rsidR="00D9571D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0939A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handelt es sich um</w:t>
      </w:r>
      <w:r w:rsidR="002051E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ein</w:t>
      </w:r>
      <w:r w:rsidR="007B0803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D9571D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Back</w:t>
      </w:r>
      <w:r w:rsidR="007B0803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rohr</w:t>
      </w:r>
      <w:r w:rsidR="00D9571D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, d</w:t>
      </w:r>
      <w:r w:rsidR="002051E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as</w:t>
      </w:r>
      <w:r w:rsidR="00D9571D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in der Küche nach Belieben eingebaut werden k</w:t>
      </w:r>
      <w:r w:rsidR="000A1420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ann</w:t>
      </w:r>
      <w:r w:rsidR="00D9571D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– entweder klassisch am Boden oder einfach auch in der Höhe. </w:t>
      </w:r>
      <w:r w:rsidR="007B0803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Aber für all jene, die </w:t>
      </w:r>
      <w:r w:rsidR="002051E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lieber </w:t>
      </w:r>
      <w:r w:rsidR="007B0803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einen klassischen </w:t>
      </w:r>
      <w:r w:rsidR="002051EE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„Herd</w:t>
      </w:r>
      <w:r w:rsidR="000939A7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“ haben möchten, ist der </w:t>
      </w:r>
      <w:r w:rsidR="00AD66C3" w:rsidRPr="00E837E1">
        <w:rPr>
          <w:rFonts w:ascii="Calibri" w:hAnsi="Calibri" w:cs="Calibri"/>
          <w:color w:val="000000"/>
          <w:sz w:val="22"/>
          <w:szCs w:val="22"/>
        </w:rPr>
        <w:t>BBSM12340X</w:t>
      </w:r>
      <w:r w:rsidR="00AD66C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39A7">
        <w:rPr>
          <w:rFonts w:ascii="Calibri" w:hAnsi="Calibri" w:cs="Calibri"/>
          <w:color w:val="000000"/>
          <w:sz w:val="22"/>
          <w:szCs w:val="22"/>
        </w:rPr>
        <w:t xml:space="preserve">die richtige Wahl. Denn dieser ist nur im Set mit einem autarken Induktionskochfeld mit </w:t>
      </w:r>
      <w:proofErr w:type="spellStart"/>
      <w:r w:rsidR="000939A7">
        <w:rPr>
          <w:rFonts w:ascii="Calibri" w:hAnsi="Calibri" w:cs="Calibri"/>
          <w:color w:val="000000"/>
          <w:sz w:val="22"/>
          <w:szCs w:val="22"/>
        </w:rPr>
        <w:t>Touchbedienung</w:t>
      </w:r>
      <w:proofErr w:type="spellEnd"/>
      <w:r w:rsidR="000939A7">
        <w:rPr>
          <w:rFonts w:ascii="Calibri" w:hAnsi="Calibri" w:cs="Calibri"/>
          <w:color w:val="000000"/>
          <w:sz w:val="22"/>
          <w:szCs w:val="22"/>
        </w:rPr>
        <w:t xml:space="preserve"> erhältlich. </w:t>
      </w:r>
    </w:p>
    <w:p w14:paraId="4181A944" w14:textId="5ACE9A8D" w:rsidR="008B1DF2" w:rsidRDefault="008B1DF2" w:rsidP="00C171FB">
      <w:pPr>
        <w:pStyle w:val="Kommentartext"/>
        <w:spacing w:before="0" w:beforeAutospacing="0" w:after="0" w:afterAutospacing="0"/>
        <w:jc w:val="both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</w:p>
    <w:p w14:paraId="430BE7BE" w14:textId="0F6F4505" w:rsidR="008B1DF2" w:rsidRDefault="008B1DF2" w:rsidP="00C171FB">
      <w:pPr>
        <w:pStyle w:val="Kommentartext"/>
        <w:spacing w:before="0" w:beforeAutospacing="0" w:after="0" w:afterAutospacing="0"/>
        <w:jc w:val="both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Im 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BBIR17300BCS befindet sich an der inneren Rückwand eine katalytische </w:t>
      </w:r>
      <w:r w:rsidR="00D355D1">
        <w:rPr>
          <w:rFonts w:ascii="SohoGothicPro-ExtraBold" w:eastAsia="SohoGothicPro-ExtraBold" w:hAnsi="SohoGothicPro-ExtraBold" w:cs="SohoGothicPro-ExtraBold"/>
          <w:sz w:val="22"/>
          <w:szCs w:val="22"/>
        </w:rPr>
        <w:t>Platte</w:t>
      </w:r>
      <w:r>
        <w:rPr>
          <w:rFonts w:ascii="SohoGothicPro-ExtraBold" w:eastAsia="SohoGothicPro-ExtraBold" w:hAnsi="SohoGothicPro-ExtraBold" w:cs="SohoGothicPro-ExtraBold"/>
          <w:sz w:val="22"/>
          <w:szCs w:val="22"/>
        </w:rPr>
        <w:t xml:space="preserve">, die Fett absorbiert und Gerüche reduziert. Daher gehören mühsames Reinigen, aggressive Reinigungsmethoden und Chemikalien der Vergangenheit an. </w:t>
      </w:r>
    </w:p>
    <w:p w14:paraId="58BB202B" w14:textId="77777777" w:rsidR="00AE13D8" w:rsidRDefault="00AE13D8" w:rsidP="00C171FB">
      <w:pPr>
        <w:pStyle w:val="Kommentartext"/>
        <w:spacing w:before="0" w:beforeAutospacing="0" w:after="0" w:afterAutospacing="0"/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</w:p>
    <w:p w14:paraId="2531611B" w14:textId="3E687544" w:rsidR="000665D4" w:rsidRPr="00951648" w:rsidRDefault="000665D4" w:rsidP="001012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</w:pPr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„</w:t>
      </w:r>
      <w:r w:rsid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Mit </w:t>
      </w:r>
      <w:proofErr w:type="spellStart"/>
      <w:r w:rsid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proofErr w:type="spellStart"/>
      <w:r w:rsid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Beyond</w:t>
      </w:r>
      <w:proofErr w:type="spellEnd"/>
      <w:r w:rsid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7500D6" w:rsidRP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haben</w:t>
      </w:r>
      <w:r w:rsidR="00A00F6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wir</w:t>
      </w:r>
      <w:r w:rsidR="007500D6" w:rsidRP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die Qualität in allen Produktkategorien verbessert, um eine bessere </w:t>
      </w:r>
      <w:r w:rsidR="00101243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Funktionalität</w:t>
      </w:r>
      <w:r w:rsidR="007500D6" w:rsidRPr="007500D6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und einfachere Handhabung zu erreichen.</w:t>
      </w:r>
      <w:r w:rsidR="007B4DCC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Aber </w:t>
      </w:r>
      <w:r w:rsidR="00DA322F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die Geräte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überzeugen nicht nur dadurch, sondern auch durch ihre präzisen und geraden Linien, die eine zeitlose Ästhetik ausstrahlen und vor allem durch </w:t>
      </w:r>
      <w:r w:rsidR="000939A7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hervorragende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Technologien, wie </w:t>
      </w:r>
      <w:proofErr w:type="spellStart"/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AeroPerfe</w:t>
      </w:r>
      <w:r w:rsidR="00ED620A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c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t</w:t>
      </w:r>
      <w:proofErr w:type="spellEnd"/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“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,</w:t>
      </w:r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so</w:t>
      </w:r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Christian </w:t>
      </w:r>
      <w:proofErr w:type="spellStart"/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Schimkowitsch</w:t>
      </w:r>
      <w:proofErr w:type="spellEnd"/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, Geschäftsführer von </w:t>
      </w:r>
      <w:proofErr w:type="spellStart"/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Beko</w:t>
      </w:r>
      <w:proofErr w:type="spellEnd"/>
      <w:r w:rsidR="00AE13D8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 xml:space="preserve"> Austria</w:t>
      </w:r>
      <w:r w:rsidRPr="7A3A4222">
        <w:rPr>
          <w:rFonts w:ascii="SohoGothicPro-ExtraBold" w:eastAsia="SohoGothicPro-ExtraBold" w:hAnsi="SohoGothicPro-ExtraBold" w:cs="SohoGothicPro-ExtraBold"/>
          <w:sz w:val="22"/>
          <w:szCs w:val="22"/>
          <w:lang w:val="de-DE"/>
        </w:rPr>
        <w:t>. </w:t>
      </w:r>
    </w:p>
    <w:p w14:paraId="75890929" w14:textId="77777777" w:rsidR="000665D4" w:rsidRDefault="000665D4" w:rsidP="00A530DA">
      <w:pP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</w:p>
    <w:p w14:paraId="369CEE01" w14:textId="24E659BA" w:rsidR="00A530DA" w:rsidRDefault="00ED620A" w:rsidP="00CC6081">
      <w:pPr>
        <w:jc w:val="both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Der </w:t>
      </w:r>
      <w:proofErr w:type="spellStart"/>
      <w:r w:rsidR="00CC6081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Beko</w:t>
      </w:r>
      <w:proofErr w:type="spellEnd"/>
      <w:r w:rsidR="007B4DCC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CC6081" w:rsidRPr="00E837E1">
        <w:rPr>
          <w:rFonts w:ascii="Calibri" w:hAnsi="Calibri" w:cs="Calibri"/>
          <w:color w:val="000000"/>
          <w:sz w:val="22"/>
          <w:szCs w:val="22"/>
        </w:rPr>
        <w:t>BBIR17300BCS</w:t>
      </w:r>
      <w:r w:rsidR="007B4DCC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A530DA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ist für </w:t>
      </w:r>
      <w:r w:rsidR="00D26449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579</w:t>
      </w:r>
      <w:r w:rsidR="00A530DA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Euro </w:t>
      </w:r>
      <w:r w:rsidR="00440416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Servicepreis</w:t>
      </w:r>
      <w:r w:rsidR="00CC6081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, </w:t>
      </w:r>
      <w:r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der </w:t>
      </w:r>
      <w:r w:rsidR="00CC6081" w:rsidRPr="00E837E1">
        <w:rPr>
          <w:rFonts w:ascii="Calibri" w:hAnsi="Calibri" w:cs="Calibri"/>
          <w:color w:val="000000"/>
          <w:sz w:val="22"/>
          <w:szCs w:val="22"/>
        </w:rPr>
        <w:t>BBIS12300XDE</w:t>
      </w:r>
      <w:r w:rsidR="00CC60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C6081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für 849 Euro Servicepreis </w:t>
      </w:r>
      <w:r w:rsidR="00D26449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und </w:t>
      </w:r>
      <w:r w:rsidR="00CC6081" w:rsidRPr="00E837E1">
        <w:rPr>
          <w:rFonts w:ascii="Calibri" w:hAnsi="Calibri" w:cs="Calibri"/>
          <w:color w:val="000000"/>
          <w:sz w:val="22"/>
          <w:szCs w:val="22"/>
        </w:rPr>
        <w:t>BBSM12340X</w:t>
      </w:r>
      <w:r w:rsidR="00D26449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für </w:t>
      </w:r>
      <w:r w:rsidR="00CC6081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889</w:t>
      </w:r>
      <w:r w:rsidR="00C171FB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D26449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Euro Servicepreis</w:t>
      </w:r>
      <w:r w:rsidR="00CC6081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ab sofort</w:t>
      </w:r>
      <w:r w:rsidR="007B4DCC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  <w:r w:rsidR="00A530DA" w:rsidRPr="00C171FB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>im Handel erhältlich.</w:t>
      </w:r>
      <w:r w:rsidR="00A530DA"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  <w:t xml:space="preserve"> </w:t>
      </w:r>
    </w:p>
    <w:p w14:paraId="6DAAE05F" w14:textId="7DCDA34F" w:rsidR="00A530DA" w:rsidRDefault="00A530DA" w:rsidP="007B4DCC">
      <w:pPr>
        <w:jc w:val="both"/>
        <w:rPr>
          <w:rFonts w:ascii="SohoGothicPro-ExtraBold" w:eastAsiaTheme="minorHAnsi" w:hAnsi="SohoGothicPro-ExtraBold" w:cs="SohoGothicPro-ExtraBold"/>
          <w:bCs/>
          <w:color w:val="000000"/>
          <w:sz w:val="22"/>
          <w:szCs w:val="22"/>
          <w:lang w:val="de-DE"/>
        </w:rPr>
      </w:pPr>
    </w:p>
    <w:p w14:paraId="4F6E9F30" w14:textId="59E0205C" w:rsidR="00A530DA" w:rsidRPr="008B6208" w:rsidRDefault="00A530DA" w:rsidP="00E93E4B">
      <w:pPr>
        <w:pStyle w:val="Default"/>
        <w:adjustRightInd/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</w:pPr>
      <w:r w:rsidRPr="0045728C">
        <w:rPr>
          <w:rFonts w:ascii="SohoGothicPro-Regular" w:hAnsi="SohoGothicPro-Regular" w:cs="SohoGothicPro-Regular"/>
          <w:b/>
          <w:sz w:val="22"/>
          <w:szCs w:val="22"/>
          <w:lang w:val="de-AT"/>
        </w:rPr>
        <w:t>Foto:</w:t>
      </w:r>
      <w:r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</w:t>
      </w:r>
      <w:r w:rsidR="000A142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Dank</w:t>
      </w:r>
      <w:r w:rsidR="00DA322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</w:t>
      </w:r>
      <w:proofErr w:type="spellStart"/>
      <w:r w:rsidR="00DA322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AeroPerfect</w:t>
      </w:r>
      <w:proofErr w:type="spellEnd"/>
      <w:r w:rsidR="00DA322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und </w:t>
      </w:r>
      <w:proofErr w:type="spellStart"/>
      <w:r w:rsidR="00DA322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>Beyond</w:t>
      </w:r>
      <w:proofErr w:type="spellEnd"/>
      <w:r w:rsidR="000A1420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 einfach überzeugend</w:t>
      </w:r>
      <w:r w:rsidR="00DA322F"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t xml:space="preserve">: </w:t>
      </w:r>
      <w:r w:rsidR="00E93E4B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>Zwei n</w:t>
      </w:r>
      <w:r w:rsidR="00CC6081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>eue Back</w:t>
      </w:r>
      <w:r w:rsidR="00E93E4B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>rohre und ein Backrohrset</w:t>
      </w:r>
      <w:r w:rsidR="00CC6081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 xml:space="preserve"> von </w:t>
      </w:r>
      <w:proofErr w:type="spellStart"/>
      <w:r w:rsidR="00CC6081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>Beko</w:t>
      </w:r>
      <w:proofErr w:type="spellEnd"/>
      <w:r w:rsidR="007B4DCC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 xml:space="preserve"> </w:t>
      </w:r>
      <w:r>
        <w:rPr>
          <w:rFonts w:ascii="SohoGothicPro-ExtraBold" w:hAnsi="SohoGothicPro-ExtraBold" w:cs="SohoGothicPro-ExtraBold"/>
          <w:bCs/>
          <w:sz w:val="22"/>
          <w:szCs w:val="22"/>
          <w:lang w:val="de-DE" w:eastAsia="de-DE"/>
        </w:rPr>
        <w:br/>
      </w:r>
      <w:proofErr w:type="spellStart"/>
      <w:r w:rsidRPr="00035C84"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>Fotocredit</w:t>
      </w:r>
      <w:proofErr w:type="spellEnd"/>
      <w:r w:rsidRPr="00035C84"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>:</w:t>
      </w:r>
      <w:r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</w:t>
      </w:r>
      <w:r w:rsidRPr="00756262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 xml:space="preserve">© </w:t>
      </w:r>
      <w:proofErr w:type="spellStart"/>
      <w:r w:rsidRPr="00756262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>Beko</w:t>
      </w:r>
      <w:proofErr w:type="spellEnd"/>
      <w:r w:rsidRPr="00756262">
        <w:rPr>
          <w:rFonts w:ascii="SohoGothicPro-ExtraBold" w:hAnsi="SohoGothicPro-ExtraBold" w:cs="SohoGothicPro-ExtraBold"/>
          <w:sz w:val="22"/>
          <w:szCs w:val="22"/>
          <w:lang w:val="de-DE" w:eastAsia="de-DE"/>
        </w:rPr>
        <w:t xml:space="preserve"> / Elektra Bregenz AG</w:t>
      </w:r>
      <w:r>
        <w:rPr>
          <w:rFonts w:ascii="SohoGothicPro-ExtraBold" w:hAnsi="SohoGothicPro-ExtraBold" w:cs="SohoGothicPro-ExtraBold"/>
          <w:b/>
          <w:bCs/>
          <w:sz w:val="22"/>
          <w:szCs w:val="22"/>
          <w:lang w:val="de-DE" w:eastAsia="de-DE"/>
        </w:rPr>
        <w:t xml:space="preserve"> </w:t>
      </w:r>
    </w:p>
    <w:p w14:paraId="73690D0D" w14:textId="77777777" w:rsidR="00C97171" w:rsidRPr="00C97171" w:rsidRDefault="00C97171" w:rsidP="00A530DA">
      <w:pPr>
        <w:shd w:val="clear" w:color="auto" w:fill="FFFFFF"/>
        <w:rPr>
          <w:lang w:val="de-DE"/>
        </w:rPr>
      </w:pPr>
    </w:p>
    <w:p w14:paraId="13FD59F4" w14:textId="2CA127AC" w:rsidR="00A530DA" w:rsidRPr="009447B8" w:rsidRDefault="00A530DA" w:rsidP="00A530DA">
      <w:pPr>
        <w:pStyle w:val="StandardWeb"/>
        <w:shd w:val="clear" w:color="auto" w:fill="FFFFFF"/>
        <w:spacing w:before="0" w:beforeAutospacing="0" w:after="0" w:afterAutospacing="0"/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</w:pP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 xml:space="preserve">Produktmerkmale 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BBI</w:t>
      </w:r>
      <w:r w:rsidR="00383947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R17300BCS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 xml:space="preserve">: </w:t>
      </w:r>
    </w:p>
    <w:p w14:paraId="797099DD" w14:textId="1BEAEE56" w:rsidR="00A530DA" w:rsidRPr="009447B8" w:rsidRDefault="00A530DA" w:rsidP="00A530DA">
      <w:pPr>
        <w:pStyle w:val="Default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Multifunktionsbackrohr mit </w:t>
      </w:r>
      <w:r w:rsid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12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Kochfunktionen</w:t>
      </w:r>
    </w:p>
    <w:p w14:paraId="6781ECDF" w14:textId="1A60A3D8" w:rsidR="00383947" w:rsidRDefault="00383947" w:rsidP="00535F50">
      <w:pPr>
        <w:pStyle w:val="Default"/>
        <w:numPr>
          <w:ilvl w:val="0"/>
          <w:numId w:val="9"/>
        </w:numPr>
        <w:ind w:left="108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Funktionen: </w:t>
      </w:r>
    </w:p>
    <w:p w14:paraId="56F11637" w14:textId="3C62F604" w:rsidR="00383947" w:rsidRPr="00383947" w:rsidRDefault="00383947" w:rsidP="00383947">
      <w:pPr>
        <w:pStyle w:val="Default"/>
        <w:numPr>
          <w:ilvl w:val="1"/>
          <w:numId w:val="9"/>
        </w:numP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12</w:t>
      </w:r>
      <w:r w:rsidR="00A530DA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Kochfunktionen</w:t>
      </w:r>
      <w:r w:rsidR="00C26395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: </w:t>
      </w:r>
      <w:r w:rsidR="00A530DA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Ober- und Unterhitze,</w:t>
      </w: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Ober - und / Unterhitze mit Umluft, Unterhitze, Heißluft+, </w:t>
      </w:r>
      <w:proofErr w:type="spell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Umluftgrill</w:t>
      </w:r>
      <w:proofErr w:type="spell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, Innenraumbeleuchtung, Booster, Grill, Auftauen, 3D-Kochen, Warmhalten, Pizza </w:t>
      </w:r>
    </w:p>
    <w:p w14:paraId="37EAF9D4" w14:textId="7A2E9B71" w:rsidR="00A530DA" w:rsidRPr="009447B8" w:rsidRDefault="00A530DA" w:rsidP="00A530DA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Innenraum: </w:t>
      </w:r>
    </w:p>
    <w:p w14:paraId="1F64024E" w14:textId="77777777" w:rsidR="00A530DA" w:rsidRPr="009447B8" w:rsidRDefault="00A530DA" w:rsidP="00A530DA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72 Liter Innenraumvolumen</w:t>
      </w:r>
    </w:p>
    <w:p w14:paraId="7076B6BE" w14:textId="77777777" w:rsidR="00A530DA" w:rsidRPr="009447B8" w:rsidRDefault="00A530DA" w:rsidP="00A530DA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Easy </w:t>
      </w:r>
      <w:proofErr w:type="spell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to</w:t>
      </w:r>
      <w:proofErr w:type="spell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clean – Schwarzes </w:t>
      </w:r>
      <w:proofErr w:type="gram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Email</w:t>
      </w:r>
      <w:proofErr w:type="gramEnd"/>
    </w:p>
    <w:p w14:paraId="265EF130" w14:textId="77777777" w:rsidR="00A530DA" w:rsidRPr="009447B8" w:rsidRDefault="00A530DA" w:rsidP="00A530DA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Innenraumbeleuchtung</w:t>
      </w:r>
    </w:p>
    <w:p w14:paraId="26DAA5E4" w14:textId="4BE6E3AB" w:rsidR="00A530DA" w:rsidRPr="009447B8" w:rsidRDefault="00A530DA" w:rsidP="00A530DA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5 herausnehmbare Einschubebenen </w:t>
      </w:r>
    </w:p>
    <w:p w14:paraId="6DB7A49A" w14:textId="3DB512F7" w:rsidR="00A530DA" w:rsidRPr="009447B8" w:rsidRDefault="00A530DA" w:rsidP="00A530DA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Ausstattung:</w:t>
      </w:r>
    </w:p>
    <w:p w14:paraId="0D439550" w14:textId="77777777" w:rsidR="00383947" w:rsidRPr="00383947" w:rsidRDefault="00383947" w:rsidP="00383947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Programmierbares weißes </w:t>
      </w:r>
      <w:proofErr w:type="gram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LED Display</w:t>
      </w:r>
      <w:proofErr w:type="gram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mit </w:t>
      </w:r>
      <w:proofErr w:type="spell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Touchbedienung</w:t>
      </w:r>
      <w:proofErr w:type="spell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</w:p>
    <w:p w14:paraId="74C3DDD3" w14:textId="618140ED" w:rsidR="00383947" w:rsidRPr="00383947" w:rsidRDefault="00383947" w:rsidP="00383947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Versenkbare Bedienkn</w:t>
      </w: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ö</w:t>
      </w: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pfe </w:t>
      </w:r>
    </w:p>
    <w:p w14:paraId="6B392515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Herausnehmbare vollverglaste </w:t>
      </w:r>
      <w:proofErr w:type="spell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Türe</w:t>
      </w:r>
      <w:proofErr w:type="spell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</w:p>
    <w:p w14:paraId="0A507C3C" w14:textId="270CE19C" w:rsidR="00535F50" w:rsidRPr="009447B8" w:rsidRDefault="00383947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1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-fach Backblechauszug </w:t>
      </w:r>
    </w:p>
    <w:p w14:paraId="5F20E5E9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2-fach Vollverglasung </w:t>
      </w:r>
    </w:p>
    <w:p w14:paraId="0677BCE2" w14:textId="2FF28878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Tastensperre </w:t>
      </w:r>
    </w:p>
    <w:p w14:paraId="469168B0" w14:textId="77777777" w:rsidR="00A530DA" w:rsidRPr="009447B8" w:rsidRDefault="00A530DA" w:rsidP="00A530DA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Zubehör </w:t>
      </w:r>
    </w:p>
    <w:p w14:paraId="029F8AD2" w14:textId="73D49716" w:rsidR="00A530DA" w:rsidRPr="009447B8" w:rsidRDefault="00A530DA" w:rsidP="00A530DA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Fettpfanne</w:t>
      </w:r>
    </w:p>
    <w:p w14:paraId="536A084B" w14:textId="1CB5B9A4" w:rsidR="00A530DA" w:rsidRPr="009447B8" w:rsidRDefault="00A530DA" w:rsidP="00A530DA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Backblech</w:t>
      </w:r>
    </w:p>
    <w:p w14:paraId="25CD15B7" w14:textId="77777777" w:rsidR="00A530DA" w:rsidRPr="009447B8" w:rsidRDefault="00A530DA" w:rsidP="00A530DA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Grillrost</w:t>
      </w:r>
    </w:p>
    <w:p w14:paraId="47C6D99C" w14:textId="77777777" w:rsidR="00A530DA" w:rsidRPr="009447B8" w:rsidRDefault="00A530DA" w:rsidP="00A530DA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Technische Daten:</w:t>
      </w:r>
    </w:p>
    <w:p w14:paraId="0A6624AA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Energieeffizienzklasse: A+</w:t>
      </w:r>
    </w:p>
    <w:p w14:paraId="13AFF238" w14:textId="4C1DDC88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Energieverbrauch Heiß- / Umluft: 0,</w:t>
      </w:r>
      <w:r w:rsid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81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/ 0,</w:t>
      </w:r>
      <w:r w:rsid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88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kWh </w:t>
      </w:r>
    </w:p>
    <w:p w14:paraId="086A764A" w14:textId="349EFE80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Spannung und Frequenz: 220–240 V ~;50 Hz </w:t>
      </w:r>
    </w:p>
    <w:p w14:paraId="78E02B6F" w14:textId="1CB3E7B3" w:rsidR="00A530DA" w:rsidRPr="009447B8" w:rsidRDefault="00A530DA" w:rsidP="00B31635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Abmessungen: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H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x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B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x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T: 5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9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5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x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594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x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567 </w:t>
      </w:r>
      <w:r w:rsidR="00535F50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m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m</w:t>
      </w:r>
    </w:p>
    <w:p w14:paraId="3CCC75ED" w14:textId="405B4BC3" w:rsidR="00535F50" w:rsidRPr="009447B8" w:rsidRDefault="00535F50" w:rsidP="00B31635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Farbe: Schwarzes Glas </w:t>
      </w:r>
    </w:p>
    <w:p w14:paraId="4C01D465" w14:textId="77777777" w:rsidR="00535F50" w:rsidRPr="009447B8" w:rsidRDefault="00535F50" w:rsidP="00535F50">
      <w:pPr>
        <w:shd w:val="clear" w:color="auto" w:fill="FFFFFF"/>
        <w:rPr>
          <w:sz w:val="18"/>
          <w:szCs w:val="18"/>
        </w:rPr>
      </w:pPr>
    </w:p>
    <w:p w14:paraId="7D3E02B3" w14:textId="75D7E7C7" w:rsidR="00535F50" w:rsidRPr="009447B8" w:rsidRDefault="00535F50" w:rsidP="00535F50">
      <w:pPr>
        <w:pStyle w:val="StandardWeb"/>
        <w:shd w:val="clear" w:color="auto" w:fill="FFFFFF"/>
        <w:spacing w:before="0" w:beforeAutospacing="0" w:after="0" w:afterAutospacing="0"/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</w:pP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 xml:space="preserve">Produktmerkmale 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BBI</w:t>
      </w:r>
      <w:r w:rsidR="00383947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S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1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2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30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0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X</w:t>
      </w:r>
      <w:r w:rsidR="00383947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DE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 xml:space="preserve">: </w:t>
      </w:r>
    </w:p>
    <w:p w14:paraId="4EFA8F54" w14:textId="16770A84" w:rsidR="00535F50" w:rsidRPr="009447B8" w:rsidRDefault="00535F50" w:rsidP="00535F50">
      <w:pPr>
        <w:pStyle w:val="Default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Multifunktionsbackrohr mit </w:t>
      </w:r>
      <w:r w:rsid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9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Kochfunktionen</w:t>
      </w:r>
    </w:p>
    <w:p w14:paraId="2F978102" w14:textId="77777777" w:rsidR="00383947" w:rsidRDefault="00383947" w:rsidP="00383947">
      <w:pPr>
        <w:pStyle w:val="Default"/>
        <w:numPr>
          <w:ilvl w:val="0"/>
          <w:numId w:val="9"/>
        </w:numPr>
        <w:ind w:left="108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Funktionen: </w:t>
      </w:r>
    </w:p>
    <w:p w14:paraId="64F87F97" w14:textId="619D0E52" w:rsidR="00383947" w:rsidRPr="00383947" w:rsidRDefault="00383947" w:rsidP="00383947">
      <w:pPr>
        <w:pStyle w:val="Default"/>
        <w:numPr>
          <w:ilvl w:val="1"/>
          <w:numId w:val="9"/>
        </w:numP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lastRenderedPageBreak/>
        <w:t>9</w:t>
      </w:r>
      <w:r w:rsidR="00535F50"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Kochfunktionen</w:t>
      </w:r>
      <w:r w:rsidR="00C26395"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: </w:t>
      </w:r>
      <w:r w:rsidR="00535F50"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Ober- und Unterhitze, </w:t>
      </w: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Heißluft, Unterhitze, Heißluft+, Grill, </w:t>
      </w:r>
      <w:proofErr w:type="spell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Umluftgrill</w:t>
      </w:r>
      <w:proofErr w:type="spell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, Innenbeleuchtung, Auftauen, 3D Kochen </w:t>
      </w:r>
    </w:p>
    <w:p w14:paraId="15A84579" w14:textId="2C43C256" w:rsidR="00535F50" w:rsidRPr="00383947" w:rsidRDefault="00535F50" w:rsidP="00E53F48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Innenraum: </w:t>
      </w:r>
    </w:p>
    <w:p w14:paraId="737DF724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72 Liter Innenraumvolumen</w:t>
      </w:r>
    </w:p>
    <w:p w14:paraId="427F0528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Easy </w:t>
      </w:r>
      <w:proofErr w:type="spell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to</w:t>
      </w:r>
      <w:proofErr w:type="spell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clean – Schwarzes Email</w:t>
      </w:r>
    </w:p>
    <w:p w14:paraId="1DF5AAB9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Innenraumbeleuchtung</w:t>
      </w:r>
    </w:p>
    <w:p w14:paraId="74A330DA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5 herausnehmbare Einschubebenen </w:t>
      </w:r>
    </w:p>
    <w:p w14:paraId="33961D7F" w14:textId="77777777" w:rsidR="00535F50" w:rsidRPr="009447B8" w:rsidRDefault="00535F50" w:rsidP="00535F50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Ausstattung:</w:t>
      </w:r>
    </w:p>
    <w:p w14:paraId="43CB6DBE" w14:textId="77777777" w:rsidR="00383947" w:rsidRPr="00383947" w:rsidRDefault="00383947" w:rsidP="00383947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Programmierbares weißes </w:t>
      </w:r>
      <w:proofErr w:type="gram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LED Display</w:t>
      </w:r>
      <w:proofErr w:type="gram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mit </w:t>
      </w:r>
      <w:proofErr w:type="spell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Touchbedienung</w:t>
      </w:r>
      <w:proofErr w:type="spell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</w:p>
    <w:p w14:paraId="20F6662F" w14:textId="3FFAD8AE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Herausnehmbare vollverglaste </w:t>
      </w:r>
      <w:proofErr w:type="spell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Türe</w:t>
      </w:r>
      <w:proofErr w:type="spell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</w:p>
    <w:p w14:paraId="4534A429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2-fach Vollverglasung </w:t>
      </w:r>
    </w:p>
    <w:p w14:paraId="0F8A9582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Tastensperre </w:t>
      </w:r>
    </w:p>
    <w:p w14:paraId="5296632F" w14:textId="77777777" w:rsidR="00535F50" w:rsidRPr="009447B8" w:rsidRDefault="00535F50" w:rsidP="00535F50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Zubehör </w:t>
      </w:r>
    </w:p>
    <w:p w14:paraId="6E67DC6F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Fettpfanne</w:t>
      </w:r>
    </w:p>
    <w:p w14:paraId="218090C7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Backblech</w:t>
      </w:r>
    </w:p>
    <w:p w14:paraId="5C3EDEE9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Grillrost</w:t>
      </w:r>
    </w:p>
    <w:p w14:paraId="72FA6875" w14:textId="77777777" w:rsidR="00535F50" w:rsidRPr="009447B8" w:rsidRDefault="00535F50" w:rsidP="00535F50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Technische Daten:</w:t>
      </w:r>
    </w:p>
    <w:p w14:paraId="0B864C37" w14:textId="71AF07D0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Energieeffizienzklasse: A</w:t>
      </w:r>
      <w:r w:rsidR="00970013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+</w:t>
      </w:r>
    </w:p>
    <w:p w14:paraId="3A268943" w14:textId="35E7E52D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Energieverbrauch Heiß- / Umluft: 0,</w:t>
      </w:r>
      <w:r w:rsidR="00970013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95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/ 0,</w:t>
      </w:r>
      <w:r w:rsidR="00970013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69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kWh </w:t>
      </w:r>
    </w:p>
    <w:p w14:paraId="736C9A6A" w14:textId="77777777" w:rsidR="00535F50" w:rsidRPr="009447B8" w:rsidRDefault="00535F50" w:rsidP="00535F50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Spannung und Frequenz: 220–240 V ~;50 Hz </w:t>
      </w:r>
    </w:p>
    <w:p w14:paraId="286CD4DD" w14:textId="77777777" w:rsidR="00535F50" w:rsidRPr="009447B8" w:rsidRDefault="00535F50" w:rsidP="00535F50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Abmessungen: H x B x T: 595 x 594 x 567 mm</w:t>
      </w:r>
    </w:p>
    <w:p w14:paraId="722EDB9A" w14:textId="780BA467" w:rsidR="00535F50" w:rsidRPr="009447B8" w:rsidRDefault="00535F50" w:rsidP="00535F50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Farbe: </w:t>
      </w:r>
      <w:r w:rsidR="00970013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Schwarzes Glas und 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Edelstahl </w:t>
      </w:r>
    </w:p>
    <w:p w14:paraId="0361CC70" w14:textId="77777777" w:rsidR="006F645F" w:rsidRPr="009447B8" w:rsidRDefault="006F645F" w:rsidP="006F645F">
      <w:pPr>
        <w:shd w:val="clear" w:color="auto" w:fill="FFFFFF"/>
        <w:rPr>
          <w:sz w:val="18"/>
          <w:szCs w:val="18"/>
        </w:rPr>
      </w:pPr>
    </w:p>
    <w:p w14:paraId="59ECA5F3" w14:textId="73EBE699" w:rsidR="006F645F" w:rsidRPr="009447B8" w:rsidRDefault="006F645F" w:rsidP="006F645F">
      <w:pPr>
        <w:pStyle w:val="StandardWeb"/>
        <w:shd w:val="clear" w:color="auto" w:fill="FFFFFF"/>
        <w:spacing w:before="0" w:beforeAutospacing="0" w:after="0" w:afterAutospacing="0"/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</w:pP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 xml:space="preserve">Produktmerkmale 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BB</w:t>
      </w:r>
      <w:r w:rsidR="00C26395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SM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1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2</w:t>
      </w:r>
      <w:r w:rsidR="00C26395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34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0</w:t>
      </w:r>
      <w:r w:rsidRPr="00A530DA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>X</w:t>
      </w:r>
      <w:r w:rsidRPr="009447B8">
        <w:rPr>
          <w:rFonts w:ascii="SohoGothicPro-ExtraBold" w:eastAsiaTheme="minorHAnsi" w:hAnsi="SohoGothicPro-ExtraBold" w:cs="SohoGothicPro-ExtraBold"/>
          <w:b/>
          <w:bCs/>
          <w:color w:val="000000"/>
          <w:sz w:val="18"/>
          <w:szCs w:val="18"/>
          <w:lang w:val="de-DE" w:eastAsia="de-DE"/>
        </w:rPr>
        <w:t xml:space="preserve">: </w:t>
      </w:r>
    </w:p>
    <w:p w14:paraId="3BEDC69A" w14:textId="77777777" w:rsidR="00C26395" w:rsidRDefault="006F645F" w:rsidP="00C26395">
      <w:pPr>
        <w:pStyle w:val="Default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Multifunktionsbackrohr</w:t>
      </w:r>
      <w:r w:rsid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set bestehend aus autarkem Backrohr und autarkem Induktionskochfeld</w:t>
      </w:r>
    </w:p>
    <w:p w14:paraId="2027957A" w14:textId="4696B91D" w:rsidR="00C26395" w:rsidRPr="009447B8" w:rsidRDefault="00C26395" w:rsidP="00C26395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Funktionen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: </w:t>
      </w:r>
    </w:p>
    <w:p w14:paraId="1DD9C430" w14:textId="79068390" w:rsidR="00C26395" w:rsidRPr="00C26395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8</w:t>
      </w:r>
      <w:r w:rsidR="006F645F" w:rsidRP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  <w:r w:rsidRP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Kochfunktionen</w:t>
      </w:r>
      <w:r w:rsidR="006F645F" w:rsidRP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: Ober- und Unterhitze, Ober- und / Unterhitze mit Umluft, Unterhitze,</w:t>
      </w:r>
      <w:r w:rsidRP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Heißluft+, Grill, Grill mit Umluft, Auftau- en, 3D-Kochen, Zusatzfunktion: Dampfreinigung </w:t>
      </w:r>
    </w:p>
    <w:p w14:paraId="09903AE3" w14:textId="77777777" w:rsidR="006F645F" w:rsidRPr="009447B8" w:rsidRDefault="006F645F" w:rsidP="006F645F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Innenraum: </w:t>
      </w:r>
    </w:p>
    <w:p w14:paraId="2646CFB5" w14:textId="77777777" w:rsidR="00C26395" w:rsidRPr="009447B8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72 Liter Innenraumvolumen</w:t>
      </w:r>
    </w:p>
    <w:p w14:paraId="059B1B97" w14:textId="77777777" w:rsidR="00C26395" w:rsidRPr="009447B8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Easy </w:t>
      </w:r>
      <w:proofErr w:type="spell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to</w:t>
      </w:r>
      <w:proofErr w:type="spell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clean – Schwarzes </w:t>
      </w:r>
      <w:proofErr w:type="gram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Email</w:t>
      </w:r>
      <w:proofErr w:type="gramEnd"/>
    </w:p>
    <w:p w14:paraId="2A7E1240" w14:textId="77777777" w:rsidR="00C26395" w:rsidRPr="009447B8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Innenraumbeleuchtung</w:t>
      </w:r>
    </w:p>
    <w:p w14:paraId="418EE30A" w14:textId="77777777" w:rsidR="00C26395" w:rsidRPr="009447B8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5 herausnehmbare Einschubebenen </w:t>
      </w:r>
    </w:p>
    <w:p w14:paraId="488CF28D" w14:textId="77777777" w:rsidR="006F645F" w:rsidRPr="009447B8" w:rsidRDefault="006F645F" w:rsidP="006F645F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Ausstattung:</w:t>
      </w:r>
    </w:p>
    <w:p w14:paraId="47876854" w14:textId="5CF28293" w:rsidR="00C26395" w:rsidRPr="00383947" w:rsidRDefault="00C26395" w:rsidP="00C26395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Programmierbares weißes </w:t>
      </w:r>
      <w:proofErr w:type="gramStart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LED Display</w:t>
      </w:r>
      <w:proofErr w:type="gramEnd"/>
      <w:r w:rsidRPr="00383947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m </w:t>
      </w:r>
    </w:p>
    <w:p w14:paraId="69C6B317" w14:textId="68B0731A" w:rsidR="00C26395" w:rsidRDefault="00C26395" w:rsidP="00C26395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Versenkbare Knebel</w:t>
      </w:r>
    </w:p>
    <w:p w14:paraId="30BA4BFD" w14:textId="019C71CF" w:rsidR="00C26395" w:rsidRPr="009447B8" w:rsidRDefault="00C26395" w:rsidP="00C26395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Herausnehmbare vollverglaste </w:t>
      </w:r>
      <w:proofErr w:type="spell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Türe</w:t>
      </w:r>
      <w:proofErr w:type="spell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</w:t>
      </w:r>
    </w:p>
    <w:p w14:paraId="7601EAD8" w14:textId="2AEDD8A1" w:rsidR="00C26395" w:rsidRPr="009447B8" w:rsidRDefault="00C26395" w:rsidP="00C26395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3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-fach Vollverglasung </w:t>
      </w:r>
    </w:p>
    <w:p w14:paraId="429B5AAD" w14:textId="77777777" w:rsidR="00C26395" w:rsidRPr="009447B8" w:rsidRDefault="00C26395" w:rsidP="00C26395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Tastensperre </w:t>
      </w:r>
    </w:p>
    <w:p w14:paraId="2E3D3A29" w14:textId="77777777" w:rsidR="006F645F" w:rsidRPr="009447B8" w:rsidRDefault="006F645F" w:rsidP="006F645F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Zubehör </w:t>
      </w:r>
    </w:p>
    <w:p w14:paraId="7DED0DE2" w14:textId="77777777" w:rsidR="006F645F" w:rsidRPr="009447B8" w:rsidRDefault="006F645F" w:rsidP="006F645F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Fettpfanne</w:t>
      </w:r>
    </w:p>
    <w:p w14:paraId="0A3A92E3" w14:textId="77777777" w:rsidR="006F645F" w:rsidRPr="009447B8" w:rsidRDefault="006F645F" w:rsidP="006F645F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Backblech</w:t>
      </w:r>
    </w:p>
    <w:p w14:paraId="0421C4A4" w14:textId="77777777" w:rsidR="006F645F" w:rsidRPr="009447B8" w:rsidRDefault="006F645F" w:rsidP="006F645F">
      <w:pPr>
        <w:pStyle w:val="Default"/>
        <w:numPr>
          <w:ilvl w:val="1"/>
          <w:numId w:val="9"/>
        </w:numPr>
        <w:ind w:left="180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Grillrost</w:t>
      </w:r>
    </w:p>
    <w:p w14:paraId="2C38E5C0" w14:textId="77777777" w:rsidR="006F645F" w:rsidRPr="009447B8" w:rsidRDefault="006F645F" w:rsidP="006F645F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Abmessungen: H x B </w:t>
      </w:r>
      <w:proofErr w:type="gram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x T</w:t>
      </w:r>
      <w:proofErr w:type="gram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: 595 x 594 x 567 mm</w:t>
      </w:r>
    </w:p>
    <w:p w14:paraId="1DD2CE58" w14:textId="79EA2142" w:rsidR="006F645F" w:rsidRPr="009447B8" w:rsidRDefault="006F645F" w:rsidP="006F645F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Farbe: Edelstahl </w:t>
      </w:r>
      <w:r w:rsidR="00C26395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mit Spezialbeschichtung gegen Fingerabdrücke</w:t>
      </w:r>
    </w:p>
    <w:p w14:paraId="393DD19F" w14:textId="0160FFFA" w:rsidR="00C26395" w:rsidRDefault="00C26395" w:rsidP="00C26395">
      <w:pPr>
        <w:pStyle w:val="Default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Autarkes Induktionskochfeld</w:t>
      </w:r>
    </w:p>
    <w:p w14:paraId="0148D099" w14:textId="5EDF36E7" w:rsidR="00C26395" w:rsidRDefault="00C26395" w:rsidP="00C26395">
      <w:pPr>
        <w:pStyle w:val="Default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60 cm Induktionskochfeld</w:t>
      </w:r>
    </w:p>
    <w:p w14:paraId="139FA518" w14:textId="77777777" w:rsidR="00C26395" w:rsidRPr="009447B8" w:rsidRDefault="00C26395" w:rsidP="00C26395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Funktionen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: </w:t>
      </w:r>
    </w:p>
    <w:p w14:paraId="6E8D4582" w14:textId="3860769F" w:rsidR="00C26395" w:rsidRPr="00C26395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Rahmenlos, </w:t>
      </w:r>
      <w:proofErr w:type="spellStart"/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Touchbedienung</w:t>
      </w:r>
      <w:proofErr w:type="spellEnd"/>
    </w:p>
    <w:p w14:paraId="5BBD6D12" w14:textId="3B03DCE5" w:rsidR="00C26395" w:rsidRDefault="00C26395" w:rsidP="00C26395">
      <w:pPr>
        <w:pStyle w:val="Default"/>
        <w:numPr>
          <w:ilvl w:val="1"/>
          <w:numId w:val="9"/>
        </w:numPr>
        <w:ind w:left="1800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9 Leistungsstufen, 4 Induktionskochfelder</w:t>
      </w:r>
    </w:p>
    <w:p w14:paraId="1258F7E8" w14:textId="77777777" w:rsidR="00C26395" w:rsidRDefault="00C26395" w:rsidP="00C26395">
      <w:pPr>
        <w:pStyle w:val="Listenabsatz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</w:pPr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Vorne </w:t>
      </w:r>
      <w:proofErr w:type="spellStart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Links</w:t>
      </w:r>
      <w:proofErr w:type="spellEnd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: Ø 180 mm / 2000 - 2300 </w:t>
      </w:r>
      <w:r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W</w:t>
      </w:r>
    </w:p>
    <w:p w14:paraId="5898F7E0" w14:textId="77777777" w:rsidR="00C26395" w:rsidRDefault="00C26395" w:rsidP="00C26395">
      <w:pPr>
        <w:pStyle w:val="Listenabsatz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</w:pPr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Hinten </w:t>
      </w:r>
      <w:proofErr w:type="spellStart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Links</w:t>
      </w:r>
      <w:proofErr w:type="spellEnd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: Ø 180mm / 2000 - 2300 W</w:t>
      </w:r>
    </w:p>
    <w:p w14:paraId="657D3684" w14:textId="77777777" w:rsidR="00C26395" w:rsidRDefault="00C26395" w:rsidP="00C26395">
      <w:pPr>
        <w:pStyle w:val="Listenabsatz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</w:pPr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Vorne </w:t>
      </w:r>
      <w:proofErr w:type="gramStart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Rechts</w:t>
      </w:r>
      <w:proofErr w:type="gramEnd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: Ø 145 mm / 1600 - 1800 </w:t>
      </w:r>
      <w:r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W</w:t>
      </w:r>
    </w:p>
    <w:p w14:paraId="1E3E1F46" w14:textId="427F971F" w:rsidR="00C26395" w:rsidRPr="00C26395" w:rsidRDefault="00C26395" w:rsidP="00C26395">
      <w:pPr>
        <w:pStyle w:val="Listenabsatz"/>
        <w:numPr>
          <w:ilvl w:val="1"/>
          <w:numId w:val="9"/>
        </w:numPr>
        <w:shd w:val="clear" w:color="auto" w:fill="FFFFFF"/>
        <w:spacing w:before="100" w:beforeAutospacing="1" w:after="100" w:afterAutospacing="1"/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</w:pPr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Hinten </w:t>
      </w:r>
      <w:proofErr w:type="spellStart"/>
      <w:proofErr w:type="gramStart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>Rechts</w:t>
      </w:r>
      <w:proofErr w:type="spellEnd"/>
      <w:proofErr w:type="gramEnd"/>
      <w:r w:rsidRPr="00C26395">
        <w:rPr>
          <w:rFonts w:ascii="SohoGothicPro-ExtraBold" w:hAnsi="SohoGothicPro-ExtraBold" w:cs="SohoGothicPro-ExtraBold"/>
          <w:bCs/>
          <w:color w:val="000000"/>
          <w:sz w:val="18"/>
          <w:szCs w:val="18"/>
          <w:lang w:val="de-DE" w:eastAsia="de-DE"/>
        </w:rPr>
        <w:t xml:space="preserve">: Ø 210 mm / 2000 - 2300 W </w:t>
      </w:r>
    </w:p>
    <w:p w14:paraId="11B61406" w14:textId="17EB35EA" w:rsidR="00C26395" w:rsidRPr="009447B8" w:rsidRDefault="00C26395" w:rsidP="00C26395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Gerätemaße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: H x B </w:t>
      </w:r>
      <w:proofErr w:type="gramStart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x T</w:t>
      </w:r>
      <w:proofErr w:type="gramEnd"/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: 5</w:t>
      </w: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2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x 5</w:t>
      </w: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80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x 5</w:t>
      </w: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10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 mm</w:t>
      </w:r>
    </w:p>
    <w:p w14:paraId="358012D2" w14:textId="7AACF41D" w:rsidR="00C26395" w:rsidRPr="009447B8" w:rsidRDefault="00C26395" w:rsidP="00C26395">
      <w:pPr>
        <w:pStyle w:val="Default"/>
        <w:numPr>
          <w:ilvl w:val="0"/>
          <w:numId w:val="9"/>
        </w:numPr>
        <w:ind w:left="1080"/>
        <w:jc w:val="both"/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</w:pP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Rahm</w:t>
      </w:r>
      <w:r w:rsidRPr="009447B8"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 xml:space="preserve">en: </w:t>
      </w:r>
      <w:r>
        <w:rPr>
          <w:rFonts w:ascii="SohoGothicPro-ExtraBold" w:hAnsi="SohoGothicPro-ExtraBold" w:cs="SohoGothicPro-ExtraBold"/>
          <w:bCs/>
          <w:sz w:val="18"/>
          <w:szCs w:val="18"/>
          <w:lang w:val="de-DE" w:eastAsia="de-DE"/>
        </w:rPr>
        <w:t>Rahmenlos</w:t>
      </w:r>
    </w:p>
    <w:p w14:paraId="173F9587" w14:textId="77777777" w:rsidR="00C26395" w:rsidRPr="00F14C32" w:rsidRDefault="00C26395" w:rsidP="00F14C32">
      <w:pPr>
        <w:outlineLvl w:val="0"/>
        <w:rPr>
          <w:rFonts w:ascii="SohoGothicPro-Regular" w:hAnsi="SohoGothicPro-Regular" w:cs="SohoGothicPro-Regular"/>
          <w:b/>
          <w:color w:val="000000"/>
          <w:sz w:val="22"/>
          <w:szCs w:val="22"/>
        </w:rPr>
      </w:pPr>
    </w:p>
    <w:p w14:paraId="73795543" w14:textId="77777777" w:rsidR="00196B87" w:rsidRPr="00BB5102" w:rsidRDefault="00196B87" w:rsidP="00196B87">
      <w:pPr>
        <w:outlineLvl w:val="0"/>
        <w:rPr>
          <w:rFonts w:ascii="SohoGothicPro-Regular" w:hAnsi="SohoGothicPro-Regular" w:cs="SohoGothicPro-Regular"/>
          <w:b/>
          <w:color w:val="000000"/>
          <w:sz w:val="18"/>
          <w:szCs w:val="18"/>
        </w:rPr>
      </w:pPr>
      <w:bookmarkStart w:id="0" w:name="OLE_LINK3"/>
      <w:bookmarkStart w:id="1" w:name="OLE_LINK4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 xml:space="preserve">Über </w:t>
      </w:r>
      <w:proofErr w:type="spellStart"/>
      <w:r w:rsidRPr="00BB5102">
        <w:rPr>
          <w:rFonts w:ascii="SohoGothicPro-Regular" w:hAnsi="SohoGothicPro-Regular" w:cs="SohoGothicPro-Regular"/>
          <w:b/>
          <w:color w:val="000000"/>
          <w:sz w:val="18"/>
          <w:szCs w:val="18"/>
        </w:rPr>
        <w:t>Beko</w:t>
      </w:r>
      <w:proofErr w:type="spellEnd"/>
    </w:p>
    <w:p w14:paraId="10C8E2B4" w14:textId="79C5E444" w:rsidR="00196B87" w:rsidRPr="00556E3C" w:rsidRDefault="00042712" w:rsidP="00196B87">
      <w:pPr>
        <w:jc w:val="both"/>
        <w:rPr>
          <w:rFonts w:ascii="SohoGothicPro-Regular" w:hAnsi="SohoGothicPro-Regular" w:cs="SohoGothicPro-Regular"/>
          <w:color w:val="000000"/>
          <w:sz w:val="18"/>
          <w:szCs w:val="18"/>
        </w:rPr>
      </w:pP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, die internationale Haushaltsgerätemarke von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Arçelik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, ist in mehr als 130 Ländern vertreten und zählt zu den führenden Weißwaren-Marken in Europa. </w:t>
      </w:r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Zum Produktangebot des Unternehmens gehören Großgeräte, Klimaanlagen und Kleingeräte.</w:t>
      </w:r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lastRenderedPageBreak/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verbindet innovative Technologien und effiziente Lösungen mit funktionellem Design. Aufgrund ihrer hervorragenden Qualität sowie exzellenter Umwelt- und Leistungsmerkmale werden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Produkte vielfach ausgezeichnet. Außerdem engagiert sich </w:t>
      </w:r>
      <w:proofErr w:type="spellStart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>Beko</w:t>
      </w:r>
      <w:proofErr w:type="spellEnd"/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im Breiten- und Spitzensport. </w:t>
      </w:r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Die Marke ist Hauptpartner des FC Barcelona, Namenspartner des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Fenerbahçe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Men's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Basketball Teams und offizieller Ausrüster der European League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of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</w:t>
      </w:r>
      <w:proofErr w:type="spellStart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>Legends</w:t>
      </w:r>
      <w:proofErr w:type="spellEnd"/>
      <w:r w:rsidRPr="0020430B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Championship (LEC).</w:t>
      </w:r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 Gemeinsam mit dem FC Barcelona wurde die mehrjährige Kampagne „Li</w:t>
      </w:r>
      <w:r>
        <w:rPr>
          <w:rFonts w:ascii="SohoGothicPro-Regular" w:hAnsi="SohoGothicPro-Regular" w:cs="SohoGothicPro-Regular"/>
          <w:color w:val="000000"/>
          <w:sz w:val="18"/>
          <w:szCs w:val="18"/>
        </w:rPr>
        <w:t>ve li</w:t>
      </w:r>
      <w:r w:rsidRPr="002F7A43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ke a Pro“ ins Leben gerufen, die Kinder und Jugendliche zu mehr Bewegung und gesunder Ernährung animieren soll. </w:t>
      </w:r>
      <w:r w:rsidR="00196B87" w:rsidRPr="00556E3C">
        <w:rPr>
          <w:rFonts w:ascii="SohoGothicPro-Regular" w:hAnsi="SohoGothicPro-Regular" w:cs="SohoGothicPro-Regular"/>
          <w:color w:val="000000"/>
          <w:sz w:val="18"/>
          <w:szCs w:val="18"/>
        </w:rPr>
        <w:t xml:space="preserve">Entdecken Sie mehr unter </w:t>
      </w:r>
      <w:hyperlink r:id="rId8" w:history="1">
        <w:r w:rsidR="00196B87" w:rsidRPr="00556E3C">
          <w:rPr>
            <w:rFonts w:ascii="SohoGothicPro-Regular" w:hAnsi="SohoGothicPro-Regular" w:cs="SohoGothicPro-Regular"/>
            <w:color w:val="5B9BD5" w:themeColor="accent5"/>
            <w:sz w:val="18"/>
            <w:szCs w:val="18"/>
          </w:rPr>
          <w:t>www.beko.com/at-de</w:t>
        </w:r>
      </w:hyperlink>
      <w:r w:rsidR="00196B87" w:rsidRPr="00556E3C">
        <w:rPr>
          <w:rFonts w:ascii="SohoGothicPro-Regular" w:hAnsi="SohoGothicPro-Regular" w:cs="SohoGothicPro-Regular"/>
          <w:color w:val="5B9BD5" w:themeColor="accent5"/>
          <w:sz w:val="18"/>
          <w:szCs w:val="18"/>
        </w:rPr>
        <w:t xml:space="preserve"> </w:t>
      </w:r>
    </w:p>
    <w:bookmarkEnd w:id="0"/>
    <w:bookmarkEnd w:id="1"/>
    <w:p w14:paraId="6A7BFD2C" w14:textId="77777777" w:rsidR="00DA3715" w:rsidRPr="00BB5102" w:rsidRDefault="00DA3715" w:rsidP="00DA3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18"/>
          <w:szCs w:val="18"/>
        </w:rPr>
      </w:pPr>
    </w:p>
    <w:p w14:paraId="31AC641E" w14:textId="77777777" w:rsidR="00DA3715" w:rsidRDefault="00DA3715" w:rsidP="00DA3715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  <w:u w:val="single"/>
        </w:rPr>
        <w:t>Rückfragen richten Sie bitte an:</w:t>
      </w: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p w14:paraId="3D89924A" w14:textId="77777777" w:rsidR="00DA3715" w:rsidRDefault="00DA3715" w:rsidP="00DA3715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tbl>
      <w:tblPr>
        <w:tblStyle w:val="Tabellenraster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092"/>
      </w:tblGrid>
      <w:tr w:rsidR="00DA3715" w:rsidRPr="000E0B4D" w14:paraId="05B54E69" w14:textId="77777777" w:rsidTr="00955EEF">
        <w:tc>
          <w:tcPr>
            <w:tcW w:w="3823" w:type="dxa"/>
          </w:tcPr>
          <w:p w14:paraId="4E5FB2DD" w14:textId="0ED8AC20" w:rsidR="00DA3715" w:rsidRPr="0003734A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Dr. Alexandra Vasak </w:t>
            </w:r>
          </w:p>
          <w:p w14:paraId="79D60790" w14:textId="77777777" w:rsidR="007270DE" w:rsidRPr="0003734A" w:rsidRDefault="007270DE" w:rsidP="007270DE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Reiter PR </w:t>
            </w:r>
          </w:p>
          <w:p w14:paraId="485DABB7" w14:textId="77777777" w:rsidR="00DA3715" w:rsidRPr="0003734A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3734A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Tel.: +43/699/120 895 59</w:t>
            </w:r>
          </w:p>
          <w:p w14:paraId="4C9166BE" w14:textId="77777777" w:rsidR="00DA3715" w:rsidRPr="00ED3B97" w:rsidRDefault="00491F1E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</w:pPr>
            <w:hyperlink r:id="rId9" w:history="1">
              <w:r w:rsidR="00DA3715" w:rsidRPr="00ED3B97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alexandra.vasak@reiterpr.com</w:t>
              </w:r>
            </w:hyperlink>
            <w:r w:rsidR="00DA3715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092" w:type="dxa"/>
          </w:tcPr>
          <w:p w14:paraId="3D87C5AF" w14:textId="4825A8E6" w:rsidR="007270DE" w:rsidRDefault="000E0B4D" w:rsidP="007270DE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Mag. Wolfgang </w:t>
            </w:r>
            <w:proofErr w:type="spellStart"/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Lutzky</w:t>
            </w:r>
            <w:proofErr w:type="spellEnd"/>
            <w:r w:rsidRP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/ Direktor Vertrieb &amp; Marketing</w:t>
            </w:r>
            <w:r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  <w:r w:rsidR="00955EEF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br/>
            </w:r>
            <w:r w:rsidR="007270DE" w:rsidRPr="00F14C32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Elektra Bregenz AG</w:t>
            </w:r>
            <w:r w:rsidR="007270DE"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 </w:t>
            </w:r>
          </w:p>
          <w:p w14:paraId="056C3A0F" w14:textId="0F13B675" w:rsidR="00DA3715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  <w:r w:rsidRPr="00ED3B97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 xml:space="preserve">Tel.: +43/664/384 42 </w:t>
            </w:r>
            <w:r w:rsidR="000E0B4D"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  <w:t>15</w:t>
            </w:r>
          </w:p>
          <w:p w14:paraId="23FC0C28" w14:textId="6C6A4601" w:rsidR="00DA3715" w:rsidRPr="000E0B4D" w:rsidRDefault="00491F1E" w:rsidP="00BB1648">
            <w:pPr>
              <w:outlineLvl w:val="0"/>
              <w:rPr>
                <w:rFonts w:ascii="SohoGothicPro-Regular" w:hAnsi="SohoGothicPro-Regular" w:cs="SohoGothicPro-Regular"/>
                <w:color w:val="5B9BD5" w:themeColor="accent5"/>
                <w:sz w:val="20"/>
                <w:szCs w:val="20"/>
                <w:u w:val="single"/>
                <w:lang w:val="en-US"/>
              </w:rPr>
            </w:pPr>
            <w:hyperlink r:id="rId10" w:history="1">
              <w:r w:rsidR="000E0B4D" w:rsidRPr="000E0B4D">
                <w:rPr>
                  <w:rFonts w:ascii="SohoGothicPro-Regular" w:hAnsi="SohoGothicPro-Regular" w:cs="SohoGothicPro-Regular"/>
                  <w:color w:val="5B9BD5" w:themeColor="accent5"/>
                  <w:sz w:val="20"/>
                  <w:szCs w:val="20"/>
                  <w:u w:val="single"/>
                  <w:lang w:val="en-US"/>
                </w:rPr>
                <w:t>wolfgang.lutzky@elektrabregenz.com</w:t>
              </w:r>
            </w:hyperlink>
          </w:p>
          <w:p w14:paraId="176B2D4B" w14:textId="77777777" w:rsidR="00DA3715" w:rsidRPr="00ED3B97" w:rsidRDefault="00DA3715" w:rsidP="00BB1648">
            <w:pPr>
              <w:outlineLvl w:val="0"/>
              <w:rPr>
                <w:rFonts w:ascii="SohoGothicPro-Regular" w:hAnsi="SohoGothicPro-Regular" w:cs="SohoGothicPro-Regular"/>
                <w:color w:val="000000"/>
                <w:sz w:val="20"/>
                <w:szCs w:val="20"/>
              </w:rPr>
            </w:pPr>
          </w:p>
        </w:tc>
      </w:tr>
    </w:tbl>
    <w:p w14:paraId="1478B995" w14:textId="6102840F" w:rsidR="001071CA" w:rsidRPr="00F14C32" w:rsidRDefault="001071CA" w:rsidP="001071CA">
      <w:pPr>
        <w:outlineLvl w:val="0"/>
        <w:rPr>
          <w:rFonts w:ascii="SohoGothicPro-Regular" w:hAnsi="SohoGothicPro-Regular" w:cs="SohoGothicPro-Regular"/>
          <w:color w:val="000000"/>
          <w:sz w:val="20"/>
          <w:szCs w:val="20"/>
        </w:rPr>
      </w:pPr>
    </w:p>
    <w:p w14:paraId="4595773E" w14:textId="772A6828" w:rsidR="00303152" w:rsidRPr="0045658B" w:rsidRDefault="001B071A" w:rsidP="0045658B">
      <w:pPr>
        <w:rPr>
          <w:rFonts w:ascii="SohoGothicPro-Regular" w:hAnsi="SohoGothicPro-Regular" w:cs="SohoGothicPro-Regular"/>
          <w:color w:val="000000"/>
          <w:sz w:val="20"/>
          <w:szCs w:val="20"/>
        </w:rPr>
      </w:pPr>
      <w:r w:rsidRPr="00F14C32">
        <w:rPr>
          <w:rFonts w:ascii="SohoGothicPro-Regular" w:hAnsi="SohoGothicPro-Regular" w:cs="SohoGothicPro-Regular"/>
          <w:color w:val="000000"/>
          <w:sz w:val="20"/>
          <w:szCs w:val="20"/>
        </w:rPr>
        <w:t xml:space="preserve"> </w:t>
      </w:r>
    </w:p>
    <w:sectPr w:rsidR="00303152" w:rsidRPr="0045658B" w:rsidSect="00BB5102">
      <w:headerReference w:type="default" r:id="rId11"/>
      <w:footerReference w:type="default" r:id="rId12"/>
      <w:pgSz w:w="11900" w:h="16840"/>
      <w:pgMar w:top="1417" w:right="1417" w:bottom="1134" w:left="1417" w:header="90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F715" w14:textId="77777777" w:rsidR="00491F1E" w:rsidRDefault="00491F1E" w:rsidP="000E38A0">
      <w:r>
        <w:separator/>
      </w:r>
    </w:p>
  </w:endnote>
  <w:endnote w:type="continuationSeparator" w:id="0">
    <w:p w14:paraId="2DF1752F" w14:textId="77777777" w:rsidR="00491F1E" w:rsidRDefault="00491F1E" w:rsidP="000E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rundig DIN">
    <w:altName w:val="Arial"/>
    <w:panose1 w:val="020B0604020202020204"/>
    <w:charset w:val="A2"/>
    <w:family w:val="auto"/>
    <w:pitch w:val="variable"/>
    <w:sig w:usb0="800002AF" w:usb1="4000206A" w:usb2="00000000" w:usb3="00000000" w:csb0="0000009F" w:csb1="00000000"/>
  </w:font>
  <w:font w:name="SohoGothicPro-Extra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SohoGothicPro-Regular">
    <w:altName w:val="Calibri"/>
    <w:panose1 w:val="020B0604020202020204"/>
    <w:charset w:val="00"/>
    <w:family w:val="roman"/>
    <w:pitch w:val="default"/>
  </w:font>
  <w:font w:name="inheri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0CD8" w14:textId="537F1CEA" w:rsidR="003C754A" w:rsidRPr="00416F09" w:rsidRDefault="00E56EF8" w:rsidP="003C754A">
    <w:pPr>
      <w:rPr>
        <w:rFonts w:ascii="Arial" w:hAnsi="Arial" w:cs="Arial"/>
        <w:color w:val="000000" w:themeColor="text1"/>
        <w:sz w:val="14"/>
        <w:szCs w:val="22"/>
      </w:rPr>
    </w:pPr>
    <w:r w:rsidRPr="00582217">
      <w:rPr>
        <w:rFonts w:ascii="Arial" w:hAnsi="Arial" w:cs="Arial"/>
        <w:noProof/>
        <w:color w:val="000000" w:themeColor="text1"/>
        <w:sz w:val="14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320B494" wp14:editId="58BC5E0B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2" name="MSIPCM0b29490b8348eae66eabd0d3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70A263" w14:textId="77777777" w:rsidR="00E56EF8" w:rsidRPr="00E56EF8" w:rsidRDefault="00E56EF8" w:rsidP="00E56EF8">
                          <w:pPr>
                            <w:rPr>
                              <w:rFonts w:ascii="Calibri" w:hAnsi="Calibri"/>
                              <w:color w:val="FF8C00"/>
                            </w:rPr>
                          </w:pPr>
                          <w:proofErr w:type="spellStart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Sensitivity</w:t>
                          </w:r>
                          <w:proofErr w:type="spellEnd"/>
                          <w:r w:rsidRPr="00E56EF8">
                            <w:rPr>
                              <w:rFonts w:ascii="Calibri" w:hAnsi="Calibri"/>
                              <w:color w:val="FF8C00"/>
                            </w:rPr>
                            <w:t>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20B494" id="_x0000_t202" coordsize="21600,21600" o:spt="202" path="m,l,21600r21600,l21600,xe">
              <v:stroke joinstyle="miter"/>
              <v:path gradientshapeok="t" o:connecttype="rect"/>
            </v:shapetype>
            <v:shape id="MSIPCM0b29490b8348eae66eabd0d3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rltswIAAEcFAAAOAAAAZHJzL2Uyb0RvYy54bWysVN1v2jAQf5+0/8Hyw55WEgKhwBoqRtWt&#13;&#10;Em2R6NRnx3FIpMTn2qaETfvfd3YSunZ7mvZi35fv43d3vrhs6oo8C21KkAkdDkJKhOSQlXKX0G8P&#13;&#10;12dTSoxlMmMVSJHQozD0cvH+3cVBzUUEBVSZ0ASdSDM/qIQW1qp5EBheiJqZASghUZmDrplFVu+C&#13;&#10;TLMDeq+rIArDSXAAnSkNXBiD0qtWSRfef54Lbu/z3AhLqoRibtaf2p+pO4PFBZvvNFNFybs02D9k&#13;&#10;UbNSYtCTqytmGdnr8g9Xdck1GMjtgEMdQJ6XXPgasJph+KaabcGU8LUgOEadYDL/zy2/e95oUmYJ&#13;&#10;jSiRrMYW3W5vNqvbMI1m41mYTkfjqWBiMhEszcJsREkmDEcEf3x42oP99JWZYgWZaLn52SQezsbn&#13;&#10;ozj62OlFuStsp52Oo0HYKR7LzBadPJ7FJ/mmYlzUQvZvWpNrACt0S3cObmQmms5Be210WTN9fGW1&#13;&#10;xRHA2ezsht3bB1CdJDwFXou8j4nCn240DsrMEaGtQoxs8xkaHPFeblDoOt7kunY39pKgHofseBos&#13;&#10;0VjCUXgex5M4RBVHXXQ+CmM/ecHLa6WN/SKgJo5IqMas/Tyx57WxmAma9iYumITrsqr88FaSHBI6&#13;&#10;GaHLVxp8UUl86Gpoc3WUbdKmKyyF7Ih1aWiXwih+XWLwNTN2wzRuAeaLm23v8cgrwCDQUZQUoL//&#13;&#10;Te7scThRS8kBtyqh5mnPtKCkupE4tlE8Dh0O1nNIaE/MhuMxMmkvlft6BbixQ/w8FPeks7VVT+Ya&#13;&#10;6kfc/KULhyomOQZNaNqTK4scKvDn4GK59DRunGJ2LbeKO9cOLYfpQ/PItOqAt9iyO+gXj83f4N/a&#13;&#10;tjgv9xby0jfHIdvC2QGO2+p71v0s7jv4nfdWL//f4hcAAAD//wMAUEsDBBQABgAIAAAAIQBSwyas&#13;&#10;4gAAABABAAAPAAAAZHJzL2Rvd25yZXYueG1sTI/NTsMwEITvSLyDtUjcqB0QFUnjVFVRkeCASugD&#13;&#10;uPGSpPgnsp02vD2bE1xW2m+0szPlerKGnTHE3jsJ2UIAQ9d43btWwuFzd/cELCbltDLeoYQfjLCu&#13;&#10;rq9KVWh/cR94rlPLyMTFQknoUhoKzmPToVVx4Qd0pH35YFWiNbRcB3Uhc2v4vRBLblXv6EOnBtx2&#13;&#10;2HzXo5WwwTGLr2Z3eukP9f7t9J6C3uZS3t5MzysamxWwhFP6u4C5A+WHioId/eh0ZEYCtUlEl5nI&#13;&#10;gc16lgtix5k9PuTAq5L/L1L9AgAA//8DAFBLAQItABQABgAIAAAAIQC2gziS/gAAAOEBAAATAAAA&#13;&#10;AAAAAAAAAAAAAAAAAABbQ29udGVudF9UeXBlc10ueG1sUEsBAi0AFAAGAAgAAAAhADj9If/WAAAA&#13;&#10;lAEAAAsAAAAAAAAAAAAAAAAALwEAAF9yZWxzLy5yZWxzUEsBAi0AFAAGAAgAAAAhAMKeuW2zAgAA&#13;&#10;RwUAAA4AAAAAAAAAAAAAAAAALgIAAGRycy9lMm9Eb2MueG1sUEsBAi0AFAAGAAgAAAAhAFLDJqzi&#13;&#10;AAAAEAEAAA8AAAAAAAAAAAAAAAAADQUAAGRycy9kb3ducmV2LnhtbFBLBQYAAAAABAAEAPMAAAAc&#13;&#10;BgAAAAA=&#13;&#10;" o:allowincell="f" filled="f" stroked="f" strokeweight=".5pt">
              <v:textbox inset="20pt,0,,0">
                <w:txbxContent>
                  <w:p w14:paraId="4D70A263" w14:textId="77777777" w:rsidR="00E56EF8" w:rsidRPr="00E56EF8" w:rsidRDefault="00E56EF8" w:rsidP="00E56EF8">
                    <w:pPr>
                      <w:rPr>
                        <w:rFonts w:ascii="Calibri" w:hAnsi="Calibri"/>
                        <w:color w:val="FF8C00"/>
                      </w:rPr>
                    </w:pPr>
                    <w:proofErr w:type="spellStart"/>
                    <w:r w:rsidRPr="00E56EF8">
                      <w:rPr>
                        <w:rFonts w:ascii="Calibri" w:hAnsi="Calibri"/>
                        <w:color w:val="FF8C00"/>
                      </w:rPr>
                      <w:t>Sensitivity</w:t>
                    </w:r>
                    <w:proofErr w:type="spellEnd"/>
                    <w:r w:rsidRPr="00E56EF8">
                      <w:rPr>
                        <w:rFonts w:ascii="Calibri" w:hAnsi="Calibri"/>
                        <w:color w:val="FF8C00"/>
                      </w:rPr>
                      <w:t>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3C754A" w:rsidRPr="00416F09">
      <w:rPr>
        <w:rFonts w:ascii="Arial" w:hAnsi="Arial" w:cs="Arial"/>
        <w:color w:val="000000" w:themeColor="text1"/>
        <w:sz w:val="14"/>
        <w:szCs w:val="22"/>
      </w:rPr>
      <w:tab/>
    </w:r>
    <w:r w:rsidR="00B12A25">
      <w:rPr>
        <w:rFonts w:ascii="Arial" w:hAnsi="Arial" w:cs="Arial"/>
        <w:color w:val="000000" w:themeColor="text1"/>
        <w:sz w:val="14"/>
        <w:szCs w:val="22"/>
      </w:rPr>
      <w:t>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7ED3" w14:textId="77777777" w:rsidR="00491F1E" w:rsidRDefault="00491F1E" w:rsidP="000E38A0">
      <w:r>
        <w:separator/>
      </w:r>
    </w:p>
  </w:footnote>
  <w:footnote w:type="continuationSeparator" w:id="0">
    <w:p w14:paraId="5048DA34" w14:textId="77777777" w:rsidR="00491F1E" w:rsidRDefault="00491F1E" w:rsidP="000E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34A75" w14:textId="08BB9288" w:rsidR="00BC4280" w:rsidRPr="00BC4280" w:rsidRDefault="00BC4280" w:rsidP="00E6243E">
    <w:pPr>
      <w:pStyle w:val="Kopfzeile"/>
      <w:rPr>
        <w:sz w:val="6"/>
        <w:szCs w:val="6"/>
      </w:rPr>
    </w:pPr>
  </w:p>
  <w:tbl>
    <w:tblPr>
      <w:tblStyle w:val="Tabellenraster"/>
      <w:tblW w:w="934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2"/>
      <w:gridCol w:w="1014"/>
      <w:gridCol w:w="3589"/>
    </w:tblGrid>
    <w:tr w:rsidR="00BC4280" w:rsidRPr="00D355D1" w14:paraId="5C7B5374" w14:textId="77777777" w:rsidTr="00BC4280">
      <w:tc>
        <w:tcPr>
          <w:tcW w:w="4742" w:type="dxa"/>
        </w:tcPr>
        <w:p w14:paraId="5AAD3E36" w14:textId="633EF806" w:rsidR="00BC4280" w:rsidRDefault="00EB5514" w:rsidP="00EB5514">
          <w:pPr>
            <w:pStyle w:val="Kopfzeile"/>
            <w:tabs>
              <w:tab w:val="clear" w:pos="4536"/>
              <w:tab w:val="clear" w:pos="9072"/>
            </w:tabs>
            <w:rPr>
              <w:noProof/>
              <w:color w:val="5B9BD5" w:themeColor="accent5"/>
              <w:lang w:val="de-DE" w:eastAsia="de-DE"/>
            </w:rPr>
          </w:pPr>
          <w:r>
            <w:rPr>
              <w:noProof/>
              <w:color w:val="5B9BD5" w:themeColor="accent5"/>
              <w:lang w:val="de-DE" w:eastAsia="de-DE"/>
            </w:rPr>
            <w:drawing>
              <wp:inline distT="0" distB="0" distL="0" distR="0" wp14:anchorId="01BDF47F" wp14:editId="6F595858">
                <wp:extent cx="1084521" cy="616668"/>
                <wp:effectExtent l="0" t="0" r="0" b="571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ekologok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1828" cy="637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48BC31C" w14:textId="6F500C70" w:rsidR="00BC4280" w:rsidRPr="001B071A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noProof/>
              <w:color w:val="5B9BD5" w:themeColor="accent5"/>
              <w:lang w:val="de-DE" w:eastAsia="de-DE"/>
            </w:rPr>
          </w:pPr>
        </w:p>
      </w:tc>
      <w:tc>
        <w:tcPr>
          <w:tcW w:w="1014" w:type="dxa"/>
        </w:tcPr>
        <w:p w14:paraId="530CAE8A" w14:textId="2ABD4104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12"/>
              <w:szCs w:val="12"/>
            </w:rPr>
          </w:pPr>
        </w:p>
        <w:p w14:paraId="0873A0BC" w14:textId="6CCF008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12"/>
              <w:szCs w:val="12"/>
            </w:rPr>
          </w:pPr>
        </w:p>
        <w:p w14:paraId="5C542238" w14:textId="7500EBEF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rPr>
              <w:sz w:val="8"/>
              <w:szCs w:val="8"/>
            </w:rPr>
          </w:pPr>
        </w:p>
        <w:p w14:paraId="48F9402B" w14:textId="3F68161A" w:rsidR="00BC4280" w:rsidRPr="00E6243E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</w:pPr>
          <w:r>
            <w:rPr>
              <w:noProof/>
              <w:color w:val="5B9BD5" w:themeColor="accent5"/>
            </w:rPr>
            <w:drawing>
              <wp:anchor distT="0" distB="0" distL="114300" distR="114300" simplePos="0" relativeHeight="251664384" behindDoc="1" locked="0" layoutInCell="1" allowOverlap="1" wp14:anchorId="55301536" wp14:editId="07F3D3FC">
                <wp:simplePos x="0" y="0"/>
                <wp:positionH relativeFrom="column">
                  <wp:posOffset>476885</wp:posOffset>
                </wp:positionH>
                <wp:positionV relativeFrom="paragraph">
                  <wp:posOffset>18415</wp:posOffset>
                </wp:positionV>
                <wp:extent cx="92710" cy="101600"/>
                <wp:effectExtent l="0" t="0" r="0" b="0"/>
                <wp:wrapTight wrapText="bothSides">
                  <wp:wrapPolygon edited="0">
                    <wp:start x="0" y="0"/>
                    <wp:lineTo x="0" y="18900"/>
                    <wp:lineTo x="17753" y="18900"/>
                    <wp:lineTo x="17753" y="0"/>
                    <wp:lineTo x="0" y="0"/>
                  </wp:wrapPolygon>
                </wp:wrapTight>
                <wp:docPr id="4" name="Bild 1" descr="Facebook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cebook Logo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10" cy="101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B071A">
            <w:rPr>
              <w:noProof/>
              <w:color w:val="5B9BD5" w:themeColor="accent5"/>
              <w:lang w:val="de-DE" w:eastAsia="de-DE"/>
            </w:rPr>
            <w:drawing>
              <wp:anchor distT="0" distB="0" distL="114300" distR="114300" simplePos="0" relativeHeight="251663360" behindDoc="1" locked="0" layoutInCell="1" allowOverlap="1" wp14:anchorId="023D775D" wp14:editId="304777BB">
                <wp:simplePos x="0" y="0"/>
                <wp:positionH relativeFrom="column">
                  <wp:posOffset>957157</wp:posOffset>
                </wp:positionH>
                <wp:positionV relativeFrom="paragraph">
                  <wp:posOffset>130810</wp:posOffset>
                </wp:positionV>
                <wp:extent cx="102235" cy="97155"/>
                <wp:effectExtent l="0" t="0" r="0" b="4445"/>
                <wp:wrapTight wrapText="bothSides">
                  <wp:wrapPolygon edited="0">
                    <wp:start x="0" y="0"/>
                    <wp:lineTo x="0" y="19765"/>
                    <wp:lineTo x="18783" y="19765"/>
                    <wp:lineTo x="18783" y="0"/>
                    <wp:lineTo x="0" y="0"/>
                  </wp:wrapPolygon>
                </wp:wrapTight>
                <wp:docPr id="1" name="Grafik 1" descr="C:\Users\EB017142\AppData\Local\Microsoft\Windows\INetCache\Content.Word\Instagram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EB017142\AppData\Local\Microsoft\Windows\INetCache\Content.Word\Instagram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23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89" w:type="dxa"/>
        </w:tcPr>
        <w:p w14:paraId="60D687D0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299C26EE" w14:textId="77777777" w:rsid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rFonts w:ascii="Arial" w:hAnsi="Arial" w:cs="Arial"/>
              <w:color w:val="5B9BD5" w:themeColor="accent5"/>
              <w:sz w:val="16"/>
            </w:rPr>
          </w:pPr>
        </w:p>
        <w:p w14:paraId="1D1F7FEC" w14:textId="212528D5" w:rsidR="00BC4280" w:rsidRPr="00BC4280" w:rsidRDefault="00BC4280" w:rsidP="00BC4280">
          <w:pPr>
            <w:pStyle w:val="Kopfzeile"/>
            <w:tabs>
              <w:tab w:val="clear" w:pos="4536"/>
              <w:tab w:val="clear" w:pos="9072"/>
            </w:tabs>
            <w:jc w:val="right"/>
            <w:rPr>
              <w:rStyle w:val="Hyperlink"/>
              <w:color w:val="5B9BD5" w:themeColor="accent5"/>
            </w:rPr>
          </w:pPr>
          <w:r w:rsidRPr="00BC4280">
            <w:rPr>
              <w:rStyle w:val="Hyperlink"/>
              <w:rFonts w:ascii="Arial" w:hAnsi="Arial" w:cs="Arial"/>
              <w:color w:val="5B9BD5" w:themeColor="accent5"/>
              <w:sz w:val="16"/>
            </w:rPr>
            <w:t xml:space="preserve">https://www.facebook.com/BekoHomeAustria/                                                        </w:t>
          </w:r>
          <w:r w:rsidRPr="00E6243E">
            <w:rPr>
              <w:rStyle w:val="Hyperlink"/>
              <w:rFonts w:ascii="Arial" w:hAnsi="Arial" w:cs="Arial"/>
              <w:color w:val="5B9BD5" w:themeColor="accent5"/>
              <w:sz w:val="16"/>
            </w:rPr>
            <w:t>https://www.instagram.com/BekoHomeAustria/</w:t>
          </w:r>
          <w:r w:rsidRPr="00BC4280">
            <w:rPr>
              <w:rStyle w:val="Hyperlink"/>
              <w:color w:val="5B9BD5" w:themeColor="accent5"/>
            </w:rPr>
            <w:t xml:space="preserve"> </w:t>
          </w:r>
        </w:p>
      </w:tc>
    </w:tr>
  </w:tbl>
  <w:p w14:paraId="15E425AC" w14:textId="072B2942" w:rsidR="005A0BCC" w:rsidRPr="005A0BCC" w:rsidRDefault="005A0BCC">
    <w:pPr>
      <w:pStyle w:val="Kopfzeile"/>
      <w:rPr>
        <w:rFonts w:ascii="Arial" w:hAnsi="Arial" w:cs="Arial"/>
        <w:sz w:val="8"/>
      </w:rPr>
    </w:pPr>
    <w:r w:rsidRPr="005A0BCC">
      <w:rPr>
        <w:rFonts w:ascii="Arial" w:hAnsi="Arial" w:cs="Arial"/>
        <w:sz w:val="16"/>
      </w:rPr>
      <w:tab/>
    </w:r>
    <w:r w:rsidR="00281B26">
      <w:rPr>
        <w:rFonts w:ascii="Arial" w:hAnsi="Arial" w:cs="Arial"/>
        <w:sz w:val="16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7D3"/>
    <w:multiLevelType w:val="hybridMultilevel"/>
    <w:tmpl w:val="B858C0DE"/>
    <w:lvl w:ilvl="0" w:tplc="9BD6FB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658CBF6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5AA55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5298FFD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A9A4A96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B7EEA2F0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88A5540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DB062E22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BB41CC2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B70A8"/>
    <w:multiLevelType w:val="hybridMultilevel"/>
    <w:tmpl w:val="544435E8"/>
    <w:lvl w:ilvl="0" w:tplc="616856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D298C9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F03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6F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B05F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AC8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25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46B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58C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B85"/>
    <w:multiLevelType w:val="multilevel"/>
    <w:tmpl w:val="C17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C7F84"/>
    <w:multiLevelType w:val="hybridMultilevel"/>
    <w:tmpl w:val="7C762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27529"/>
    <w:multiLevelType w:val="hybridMultilevel"/>
    <w:tmpl w:val="1C9E382E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1534E5"/>
    <w:multiLevelType w:val="hybridMultilevel"/>
    <w:tmpl w:val="EE8CF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5607B"/>
    <w:multiLevelType w:val="multilevel"/>
    <w:tmpl w:val="3B8A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A76FC1"/>
    <w:multiLevelType w:val="hybridMultilevel"/>
    <w:tmpl w:val="FC6093AA"/>
    <w:lvl w:ilvl="0" w:tplc="6CC07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20D2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58D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F86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8F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9C0F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90B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CE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7CA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0736B"/>
    <w:multiLevelType w:val="hybridMultilevel"/>
    <w:tmpl w:val="4D844764"/>
    <w:lvl w:ilvl="0" w:tplc="2E247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AE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8CE7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C1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EA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0E47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2A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8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3AEF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6763"/>
    <w:multiLevelType w:val="hybridMultilevel"/>
    <w:tmpl w:val="0EEA6B4C"/>
    <w:lvl w:ilvl="0" w:tplc="D89449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14E8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E05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066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36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E2A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044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2AB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533E2"/>
    <w:multiLevelType w:val="hybridMultilevel"/>
    <w:tmpl w:val="5EDA5760"/>
    <w:lvl w:ilvl="0" w:tplc="8F5AD43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A920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9EA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0A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C893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EAB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228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688F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C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A084E"/>
    <w:multiLevelType w:val="hybridMultilevel"/>
    <w:tmpl w:val="A552DA1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A93FA5"/>
    <w:multiLevelType w:val="hybridMultilevel"/>
    <w:tmpl w:val="80500CAE"/>
    <w:lvl w:ilvl="0" w:tplc="F9BC4FD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1345"/>
    <w:multiLevelType w:val="hybridMultilevel"/>
    <w:tmpl w:val="A2CA9036"/>
    <w:lvl w:ilvl="0" w:tplc="95462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F2E6E"/>
    <w:multiLevelType w:val="hybridMultilevel"/>
    <w:tmpl w:val="920C51E2"/>
    <w:lvl w:ilvl="0" w:tplc="AF6422A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650AA"/>
    <w:multiLevelType w:val="multilevel"/>
    <w:tmpl w:val="B05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CA7E0B"/>
    <w:multiLevelType w:val="hybridMultilevel"/>
    <w:tmpl w:val="A46AEC86"/>
    <w:lvl w:ilvl="0" w:tplc="4DB81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FA2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08E2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8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20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1C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85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6D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40DBF"/>
    <w:multiLevelType w:val="hybridMultilevel"/>
    <w:tmpl w:val="241CC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847DF"/>
    <w:multiLevelType w:val="hybridMultilevel"/>
    <w:tmpl w:val="18E2196C"/>
    <w:lvl w:ilvl="0" w:tplc="ADF4DA66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D03C42"/>
    <w:multiLevelType w:val="multilevel"/>
    <w:tmpl w:val="FC8A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89085E"/>
    <w:multiLevelType w:val="hybridMultilevel"/>
    <w:tmpl w:val="50AEB7B4"/>
    <w:lvl w:ilvl="0" w:tplc="1FFC92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32AA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87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C1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882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762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22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A7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B2D5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83A0A"/>
    <w:multiLevelType w:val="multilevel"/>
    <w:tmpl w:val="B8E812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C46E96"/>
    <w:multiLevelType w:val="hybridMultilevel"/>
    <w:tmpl w:val="884408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C35579C"/>
    <w:multiLevelType w:val="multilevel"/>
    <w:tmpl w:val="9134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6"/>
  </w:num>
  <w:num w:numId="5">
    <w:abstractNumId w:val="20"/>
  </w:num>
  <w:num w:numId="6">
    <w:abstractNumId w:val="3"/>
  </w:num>
  <w:num w:numId="7">
    <w:abstractNumId w:val="21"/>
  </w:num>
  <w:num w:numId="8">
    <w:abstractNumId w:val="22"/>
  </w:num>
  <w:num w:numId="9">
    <w:abstractNumId w:val="4"/>
  </w:num>
  <w:num w:numId="10">
    <w:abstractNumId w:val="14"/>
  </w:num>
  <w:num w:numId="11">
    <w:abstractNumId w:val="12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23"/>
  </w:num>
  <w:num w:numId="17">
    <w:abstractNumId w:val="15"/>
  </w:num>
  <w:num w:numId="18">
    <w:abstractNumId w:val="19"/>
  </w:num>
  <w:num w:numId="19">
    <w:abstractNumId w:val="17"/>
  </w:num>
  <w:num w:numId="20">
    <w:abstractNumId w:val="5"/>
  </w:num>
  <w:num w:numId="21">
    <w:abstractNumId w:val="6"/>
  </w:num>
  <w:num w:numId="22">
    <w:abstractNumId w:val="1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8A0"/>
    <w:rsid w:val="00003BA6"/>
    <w:rsid w:val="00004036"/>
    <w:rsid w:val="00005BA8"/>
    <w:rsid w:val="000065F9"/>
    <w:rsid w:val="00010573"/>
    <w:rsid w:val="00010D89"/>
    <w:rsid w:val="00015FC3"/>
    <w:rsid w:val="00021466"/>
    <w:rsid w:val="00032CA9"/>
    <w:rsid w:val="00033269"/>
    <w:rsid w:val="00035C84"/>
    <w:rsid w:val="000414F8"/>
    <w:rsid w:val="00042521"/>
    <w:rsid w:val="00042712"/>
    <w:rsid w:val="000449E1"/>
    <w:rsid w:val="00045640"/>
    <w:rsid w:val="000465F0"/>
    <w:rsid w:val="0004688D"/>
    <w:rsid w:val="000513F3"/>
    <w:rsid w:val="0005272E"/>
    <w:rsid w:val="0006001F"/>
    <w:rsid w:val="00063BA3"/>
    <w:rsid w:val="0006406D"/>
    <w:rsid w:val="00064CE5"/>
    <w:rsid w:val="000665D4"/>
    <w:rsid w:val="00073AC7"/>
    <w:rsid w:val="00073FED"/>
    <w:rsid w:val="00075590"/>
    <w:rsid w:val="0008101D"/>
    <w:rsid w:val="00081863"/>
    <w:rsid w:val="00082A33"/>
    <w:rsid w:val="00087437"/>
    <w:rsid w:val="000939A7"/>
    <w:rsid w:val="00094249"/>
    <w:rsid w:val="000A1420"/>
    <w:rsid w:val="000A21B0"/>
    <w:rsid w:val="000A3406"/>
    <w:rsid w:val="000A60A6"/>
    <w:rsid w:val="000A704E"/>
    <w:rsid w:val="000B436D"/>
    <w:rsid w:val="000C57C1"/>
    <w:rsid w:val="000C5BD8"/>
    <w:rsid w:val="000C7E16"/>
    <w:rsid w:val="000D5FF1"/>
    <w:rsid w:val="000E0B4D"/>
    <w:rsid w:val="000E2FF8"/>
    <w:rsid w:val="000E38A0"/>
    <w:rsid w:val="000F0D68"/>
    <w:rsid w:val="000F0FDC"/>
    <w:rsid w:val="000F163F"/>
    <w:rsid w:val="000F60A9"/>
    <w:rsid w:val="000F6984"/>
    <w:rsid w:val="00101243"/>
    <w:rsid w:val="001022DE"/>
    <w:rsid w:val="001040CC"/>
    <w:rsid w:val="00106200"/>
    <w:rsid w:val="001071CA"/>
    <w:rsid w:val="0011034A"/>
    <w:rsid w:val="0012209F"/>
    <w:rsid w:val="00123CDC"/>
    <w:rsid w:val="0012428D"/>
    <w:rsid w:val="001243DF"/>
    <w:rsid w:val="00131D54"/>
    <w:rsid w:val="00137AC6"/>
    <w:rsid w:val="001432A6"/>
    <w:rsid w:val="00143525"/>
    <w:rsid w:val="001456DF"/>
    <w:rsid w:val="00146F11"/>
    <w:rsid w:val="00150A66"/>
    <w:rsid w:val="00151694"/>
    <w:rsid w:val="00154137"/>
    <w:rsid w:val="00154E25"/>
    <w:rsid w:val="00160CA7"/>
    <w:rsid w:val="00165C23"/>
    <w:rsid w:val="00165EB3"/>
    <w:rsid w:val="00165F78"/>
    <w:rsid w:val="00166E0D"/>
    <w:rsid w:val="001722A3"/>
    <w:rsid w:val="00173FE6"/>
    <w:rsid w:val="0018031B"/>
    <w:rsid w:val="00181C89"/>
    <w:rsid w:val="001836D1"/>
    <w:rsid w:val="00184AA1"/>
    <w:rsid w:val="00190DB7"/>
    <w:rsid w:val="00192311"/>
    <w:rsid w:val="0019299A"/>
    <w:rsid w:val="001932BD"/>
    <w:rsid w:val="00196ADD"/>
    <w:rsid w:val="00196B87"/>
    <w:rsid w:val="001A0169"/>
    <w:rsid w:val="001A139C"/>
    <w:rsid w:val="001A5227"/>
    <w:rsid w:val="001A7B38"/>
    <w:rsid w:val="001B071A"/>
    <w:rsid w:val="001B132B"/>
    <w:rsid w:val="001B1697"/>
    <w:rsid w:val="001B41C4"/>
    <w:rsid w:val="001B4F4F"/>
    <w:rsid w:val="001B68E8"/>
    <w:rsid w:val="001C3578"/>
    <w:rsid w:val="001C4C8C"/>
    <w:rsid w:val="001D4347"/>
    <w:rsid w:val="001D515B"/>
    <w:rsid w:val="001D613F"/>
    <w:rsid w:val="001D6868"/>
    <w:rsid w:val="001E1489"/>
    <w:rsid w:val="001E1E04"/>
    <w:rsid w:val="001E35FE"/>
    <w:rsid w:val="001F1519"/>
    <w:rsid w:val="001F2677"/>
    <w:rsid w:val="001F31AA"/>
    <w:rsid w:val="001F38A2"/>
    <w:rsid w:val="001F4EF3"/>
    <w:rsid w:val="00200D6E"/>
    <w:rsid w:val="00201582"/>
    <w:rsid w:val="0020435F"/>
    <w:rsid w:val="002051EE"/>
    <w:rsid w:val="0020676D"/>
    <w:rsid w:val="00207142"/>
    <w:rsid w:val="00211F23"/>
    <w:rsid w:val="00214A92"/>
    <w:rsid w:val="00233B3F"/>
    <w:rsid w:val="002349F7"/>
    <w:rsid w:val="00242471"/>
    <w:rsid w:val="0024547E"/>
    <w:rsid w:val="00245D40"/>
    <w:rsid w:val="00246799"/>
    <w:rsid w:val="002517D8"/>
    <w:rsid w:val="00256905"/>
    <w:rsid w:val="00257736"/>
    <w:rsid w:val="00262221"/>
    <w:rsid w:val="002778CA"/>
    <w:rsid w:val="00281B26"/>
    <w:rsid w:val="002823DD"/>
    <w:rsid w:val="002866E4"/>
    <w:rsid w:val="002A7881"/>
    <w:rsid w:val="002B18A3"/>
    <w:rsid w:val="002C0C28"/>
    <w:rsid w:val="002C6089"/>
    <w:rsid w:val="002C7D7A"/>
    <w:rsid w:val="002D29AB"/>
    <w:rsid w:val="002E3483"/>
    <w:rsid w:val="002E77A0"/>
    <w:rsid w:val="002F3617"/>
    <w:rsid w:val="002F469D"/>
    <w:rsid w:val="002F5EEE"/>
    <w:rsid w:val="00303152"/>
    <w:rsid w:val="00306842"/>
    <w:rsid w:val="003262C4"/>
    <w:rsid w:val="00331BAB"/>
    <w:rsid w:val="003441F0"/>
    <w:rsid w:val="00344521"/>
    <w:rsid w:val="003471B5"/>
    <w:rsid w:val="00351439"/>
    <w:rsid w:val="0035370A"/>
    <w:rsid w:val="003572D7"/>
    <w:rsid w:val="0036019B"/>
    <w:rsid w:val="00361814"/>
    <w:rsid w:val="003674AB"/>
    <w:rsid w:val="00372147"/>
    <w:rsid w:val="00372EF7"/>
    <w:rsid w:val="00376221"/>
    <w:rsid w:val="003764E0"/>
    <w:rsid w:val="00377983"/>
    <w:rsid w:val="00383947"/>
    <w:rsid w:val="00390310"/>
    <w:rsid w:val="003921CF"/>
    <w:rsid w:val="0039256E"/>
    <w:rsid w:val="0039259B"/>
    <w:rsid w:val="00394B59"/>
    <w:rsid w:val="003967DE"/>
    <w:rsid w:val="003A28B6"/>
    <w:rsid w:val="003A46B8"/>
    <w:rsid w:val="003A7BF0"/>
    <w:rsid w:val="003B16AD"/>
    <w:rsid w:val="003B430A"/>
    <w:rsid w:val="003C1BE5"/>
    <w:rsid w:val="003C5506"/>
    <w:rsid w:val="003C754A"/>
    <w:rsid w:val="003D2360"/>
    <w:rsid w:val="003D3DDD"/>
    <w:rsid w:val="003D71C5"/>
    <w:rsid w:val="003E0BAC"/>
    <w:rsid w:val="003E2CFE"/>
    <w:rsid w:val="003E34CD"/>
    <w:rsid w:val="003E5EC9"/>
    <w:rsid w:val="004003B6"/>
    <w:rsid w:val="0040181B"/>
    <w:rsid w:val="00401F25"/>
    <w:rsid w:val="00402C63"/>
    <w:rsid w:val="00404994"/>
    <w:rsid w:val="00405546"/>
    <w:rsid w:val="00411179"/>
    <w:rsid w:val="00412AF7"/>
    <w:rsid w:val="00413C41"/>
    <w:rsid w:val="004167B8"/>
    <w:rsid w:val="00416F09"/>
    <w:rsid w:val="00417BB8"/>
    <w:rsid w:val="004226D2"/>
    <w:rsid w:val="00423AEF"/>
    <w:rsid w:val="0042630A"/>
    <w:rsid w:val="0042794B"/>
    <w:rsid w:val="00427AB7"/>
    <w:rsid w:val="00433BD7"/>
    <w:rsid w:val="00433EC5"/>
    <w:rsid w:val="00440416"/>
    <w:rsid w:val="004447F8"/>
    <w:rsid w:val="0044527E"/>
    <w:rsid w:val="00445F44"/>
    <w:rsid w:val="0045658B"/>
    <w:rsid w:val="00460EC7"/>
    <w:rsid w:val="004619E0"/>
    <w:rsid w:val="004640ED"/>
    <w:rsid w:val="00465233"/>
    <w:rsid w:val="00484449"/>
    <w:rsid w:val="004860CF"/>
    <w:rsid w:val="00486AB9"/>
    <w:rsid w:val="00486DCB"/>
    <w:rsid w:val="00491F1E"/>
    <w:rsid w:val="004938A5"/>
    <w:rsid w:val="00495025"/>
    <w:rsid w:val="004A1056"/>
    <w:rsid w:val="004A2852"/>
    <w:rsid w:val="004A2F61"/>
    <w:rsid w:val="004B5E34"/>
    <w:rsid w:val="004B7071"/>
    <w:rsid w:val="004C1D0A"/>
    <w:rsid w:val="004C2A2F"/>
    <w:rsid w:val="004C2E05"/>
    <w:rsid w:val="004E789E"/>
    <w:rsid w:val="004F1862"/>
    <w:rsid w:val="004F55C2"/>
    <w:rsid w:val="004F6049"/>
    <w:rsid w:val="005034E8"/>
    <w:rsid w:val="00503B21"/>
    <w:rsid w:val="005060E6"/>
    <w:rsid w:val="00512EE6"/>
    <w:rsid w:val="0052672F"/>
    <w:rsid w:val="00535EF9"/>
    <w:rsid w:val="00535F50"/>
    <w:rsid w:val="0054218E"/>
    <w:rsid w:val="005428F2"/>
    <w:rsid w:val="005430E2"/>
    <w:rsid w:val="00550DB5"/>
    <w:rsid w:val="00554D12"/>
    <w:rsid w:val="005555BB"/>
    <w:rsid w:val="005555BE"/>
    <w:rsid w:val="0055617C"/>
    <w:rsid w:val="00565666"/>
    <w:rsid w:val="00567B92"/>
    <w:rsid w:val="00572864"/>
    <w:rsid w:val="00575566"/>
    <w:rsid w:val="00576C61"/>
    <w:rsid w:val="00577D7C"/>
    <w:rsid w:val="00581524"/>
    <w:rsid w:val="00582217"/>
    <w:rsid w:val="005852B9"/>
    <w:rsid w:val="005912D0"/>
    <w:rsid w:val="005932EF"/>
    <w:rsid w:val="00594111"/>
    <w:rsid w:val="00597FC6"/>
    <w:rsid w:val="005A0BCC"/>
    <w:rsid w:val="005A32B2"/>
    <w:rsid w:val="005B1AEB"/>
    <w:rsid w:val="005B22AF"/>
    <w:rsid w:val="005B265E"/>
    <w:rsid w:val="005B3CEB"/>
    <w:rsid w:val="005B545B"/>
    <w:rsid w:val="005B5C0F"/>
    <w:rsid w:val="005B684F"/>
    <w:rsid w:val="005C0F2A"/>
    <w:rsid w:val="005C19FC"/>
    <w:rsid w:val="005C350B"/>
    <w:rsid w:val="005D143C"/>
    <w:rsid w:val="005D2FAF"/>
    <w:rsid w:val="005D4336"/>
    <w:rsid w:val="005D7A0C"/>
    <w:rsid w:val="005E0EE1"/>
    <w:rsid w:val="005E33EA"/>
    <w:rsid w:val="005E4B9E"/>
    <w:rsid w:val="005E5133"/>
    <w:rsid w:val="005F2BE9"/>
    <w:rsid w:val="005F5EA0"/>
    <w:rsid w:val="005F6A98"/>
    <w:rsid w:val="006017FE"/>
    <w:rsid w:val="006031AD"/>
    <w:rsid w:val="00604B7B"/>
    <w:rsid w:val="00613D40"/>
    <w:rsid w:val="00614FFB"/>
    <w:rsid w:val="00615AE8"/>
    <w:rsid w:val="00616278"/>
    <w:rsid w:val="00616A2C"/>
    <w:rsid w:val="00623EC6"/>
    <w:rsid w:val="006253E7"/>
    <w:rsid w:val="0062772A"/>
    <w:rsid w:val="00632D64"/>
    <w:rsid w:val="00633AFD"/>
    <w:rsid w:val="00637408"/>
    <w:rsid w:val="00640129"/>
    <w:rsid w:val="00640B91"/>
    <w:rsid w:val="00641E6E"/>
    <w:rsid w:val="00642EA5"/>
    <w:rsid w:val="00644203"/>
    <w:rsid w:val="00646980"/>
    <w:rsid w:val="00657E88"/>
    <w:rsid w:val="0066196B"/>
    <w:rsid w:val="006733C6"/>
    <w:rsid w:val="00675823"/>
    <w:rsid w:val="006765A8"/>
    <w:rsid w:val="00680406"/>
    <w:rsid w:val="00682FA0"/>
    <w:rsid w:val="00686C06"/>
    <w:rsid w:val="0069381F"/>
    <w:rsid w:val="006963DE"/>
    <w:rsid w:val="00696C97"/>
    <w:rsid w:val="006A2CFC"/>
    <w:rsid w:val="006A4119"/>
    <w:rsid w:val="006A6C25"/>
    <w:rsid w:val="006B0804"/>
    <w:rsid w:val="006B0ED9"/>
    <w:rsid w:val="006B5413"/>
    <w:rsid w:val="006B61FA"/>
    <w:rsid w:val="006C1E46"/>
    <w:rsid w:val="006C3C6F"/>
    <w:rsid w:val="006C759D"/>
    <w:rsid w:val="006F645F"/>
    <w:rsid w:val="006F7BC8"/>
    <w:rsid w:val="00703FDC"/>
    <w:rsid w:val="00705100"/>
    <w:rsid w:val="00706EFF"/>
    <w:rsid w:val="00722BE6"/>
    <w:rsid w:val="007270DE"/>
    <w:rsid w:val="00730E93"/>
    <w:rsid w:val="00734071"/>
    <w:rsid w:val="007366B2"/>
    <w:rsid w:val="007448B4"/>
    <w:rsid w:val="007452F4"/>
    <w:rsid w:val="00746397"/>
    <w:rsid w:val="007474D2"/>
    <w:rsid w:val="00747F38"/>
    <w:rsid w:val="007500D6"/>
    <w:rsid w:val="0075324A"/>
    <w:rsid w:val="0075468C"/>
    <w:rsid w:val="00765861"/>
    <w:rsid w:val="00771508"/>
    <w:rsid w:val="007766E2"/>
    <w:rsid w:val="00776BBE"/>
    <w:rsid w:val="00777665"/>
    <w:rsid w:val="00783F4F"/>
    <w:rsid w:val="007857A3"/>
    <w:rsid w:val="00785A5E"/>
    <w:rsid w:val="00792ECB"/>
    <w:rsid w:val="00793695"/>
    <w:rsid w:val="00793CEB"/>
    <w:rsid w:val="007A06AD"/>
    <w:rsid w:val="007B0803"/>
    <w:rsid w:val="007B214F"/>
    <w:rsid w:val="007B40B4"/>
    <w:rsid w:val="007B4DCC"/>
    <w:rsid w:val="007B7052"/>
    <w:rsid w:val="007C26AA"/>
    <w:rsid w:val="007D01B2"/>
    <w:rsid w:val="007D263B"/>
    <w:rsid w:val="007D35C2"/>
    <w:rsid w:val="007D3E36"/>
    <w:rsid w:val="007D67B4"/>
    <w:rsid w:val="007F3A02"/>
    <w:rsid w:val="00804891"/>
    <w:rsid w:val="008052F7"/>
    <w:rsid w:val="0080704F"/>
    <w:rsid w:val="0080792C"/>
    <w:rsid w:val="008100B2"/>
    <w:rsid w:val="00811DC1"/>
    <w:rsid w:val="00813BE9"/>
    <w:rsid w:val="008151A1"/>
    <w:rsid w:val="00820B33"/>
    <w:rsid w:val="00824D4A"/>
    <w:rsid w:val="0082546D"/>
    <w:rsid w:val="008263C7"/>
    <w:rsid w:val="00826A30"/>
    <w:rsid w:val="008333DF"/>
    <w:rsid w:val="00834DB4"/>
    <w:rsid w:val="00836929"/>
    <w:rsid w:val="00837A73"/>
    <w:rsid w:val="00842966"/>
    <w:rsid w:val="00842BD3"/>
    <w:rsid w:val="00843B03"/>
    <w:rsid w:val="00851C94"/>
    <w:rsid w:val="00861A73"/>
    <w:rsid w:val="00862746"/>
    <w:rsid w:val="0086318A"/>
    <w:rsid w:val="00863A39"/>
    <w:rsid w:val="00864ECE"/>
    <w:rsid w:val="00870BD2"/>
    <w:rsid w:val="008712CC"/>
    <w:rsid w:val="00874199"/>
    <w:rsid w:val="00875BF6"/>
    <w:rsid w:val="008801D5"/>
    <w:rsid w:val="00886515"/>
    <w:rsid w:val="00886D70"/>
    <w:rsid w:val="00893756"/>
    <w:rsid w:val="008A22C8"/>
    <w:rsid w:val="008A42CA"/>
    <w:rsid w:val="008B0B20"/>
    <w:rsid w:val="008B1023"/>
    <w:rsid w:val="008B1DF2"/>
    <w:rsid w:val="008B353A"/>
    <w:rsid w:val="008B65BF"/>
    <w:rsid w:val="008C17C4"/>
    <w:rsid w:val="008C2777"/>
    <w:rsid w:val="008C297D"/>
    <w:rsid w:val="008C4C50"/>
    <w:rsid w:val="008C7B03"/>
    <w:rsid w:val="008D0774"/>
    <w:rsid w:val="008D301A"/>
    <w:rsid w:val="008D336E"/>
    <w:rsid w:val="008D6D91"/>
    <w:rsid w:val="008E4186"/>
    <w:rsid w:val="008E5D0D"/>
    <w:rsid w:val="008F1C80"/>
    <w:rsid w:val="008F339A"/>
    <w:rsid w:val="008F5DBB"/>
    <w:rsid w:val="008F6F29"/>
    <w:rsid w:val="008F7244"/>
    <w:rsid w:val="00900735"/>
    <w:rsid w:val="00900EC1"/>
    <w:rsid w:val="009018E9"/>
    <w:rsid w:val="00901C64"/>
    <w:rsid w:val="00901E06"/>
    <w:rsid w:val="009028F7"/>
    <w:rsid w:val="00902F27"/>
    <w:rsid w:val="00904EE1"/>
    <w:rsid w:val="00905B59"/>
    <w:rsid w:val="009114FF"/>
    <w:rsid w:val="0091172D"/>
    <w:rsid w:val="00916792"/>
    <w:rsid w:val="00924DC8"/>
    <w:rsid w:val="0092555E"/>
    <w:rsid w:val="009323FD"/>
    <w:rsid w:val="009365E2"/>
    <w:rsid w:val="0093691E"/>
    <w:rsid w:val="00942317"/>
    <w:rsid w:val="009447B8"/>
    <w:rsid w:val="009455FB"/>
    <w:rsid w:val="009458A6"/>
    <w:rsid w:val="00946F28"/>
    <w:rsid w:val="00951648"/>
    <w:rsid w:val="00955EEF"/>
    <w:rsid w:val="00956A3C"/>
    <w:rsid w:val="0095711D"/>
    <w:rsid w:val="00961692"/>
    <w:rsid w:val="00963460"/>
    <w:rsid w:val="00970013"/>
    <w:rsid w:val="00974350"/>
    <w:rsid w:val="0097438A"/>
    <w:rsid w:val="00977578"/>
    <w:rsid w:val="0098149C"/>
    <w:rsid w:val="009828C6"/>
    <w:rsid w:val="00984144"/>
    <w:rsid w:val="00990A7A"/>
    <w:rsid w:val="009A2880"/>
    <w:rsid w:val="009A4032"/>
    <w:rsid w:val="009A448A"/>
    <w:rsid w:val="009B275D"/>
    <w:rsid w:val="009B4258"/>
    <w:rsid w:val="009B6FE2"/>
    <w:rsid w:val="009C3A2B"/>
    <w:rsid w:val="009C3CED"/>
    <w:rsid w:val="009C71D3"/>
    <w:rsid w:val="009D0029"/>
    <w:rsid w:val="009D5706"/>
    <w:rsid w:val="009F039F"/>
    <w:rsid w:val="009F0E5C"/>
    <w:rsid w:val="009F4B5C"/>
    <w:rsid w:val="009F7DA4"/>
    <w:rsid w:val="00A00F66"/>
    <w:rsid w:val="00A01702"/>
    <w:rsid w:val="00A02144"/>
    <w:rsid w:val="00A025CA"/>
    <w:rsid w:val="00A05545"/>
    <w:rsid w:val="00A165D8"/>
    <w:rsid w:val="00A2626B"/>
    <w:rsid w:val="00A35B5F"/>
    <w:rsid w:val="00A3658F"/>
    <w:rsid w:val="00A41A6B"/>
    <w:rsid w:val="00A43D17"/>
    <w:rsid w:val="00A445C2"/>
    <w:rsid w:val="00A51358"/>
    <w:rsid w:val="00A530DA"/>
    <w:rsid w:val="00A60B6F"/>
    <w:rsid w:val="00A61CE7"/>
    <w:rsid w:val="00A61E9F"/>
    <w:rsid w:val="00A62307"/>
    <w:rsid w:val="00A639B4"/>
    <w:rsid w:val="00A7350A"/>
    <w:rsid w:val="00A81658"/>
    <w:rsid w:val="00A85850"/>
    <w:rsid w:val="00A85AD8"/>
    <w:rsid w:val="00A87A66"/>
    <w:rsid w:val="00A87FBB"/>
    <w:rsid w:val="00A912C3"/>
    <w:rsid w:val="00AA0007"/>
    <w:rsid w:val="00AA19D8"/>
    <w:rsid w:val="00AA1FB6"/>
    <w:rsid w:val="00AA6182"/>
    <w:rsid w:val="00AB17E2"/>
    <w:rsid w:val="00AB4F7D"/>
    <w:rsid w:val="00AB744F"/>
    <w:rsid w:val="00AD3A14"/>
    <w:rsid w:val="00AD66C3"/>
    <w:rsid w:val="00AE0E6B"/>
    <w:rsid w:val="00AE11C8"/>
    <w:rsid w:val="00AE13D8"/>
    <w:rsid w:val="00AE1626"/>
    <w:rsid w:val="00AE29B9"/>
    <w:rsid w:val="00AE2D79"/>
    <w:rsid w:val="00AE2DB7"/>
    <w:rsid w:val="00AE4F16"/>
    <w:rsid w:val="00AE5EB6"/>
    <w:rsid w:val="00AF4314"/>
    <w:rsid w:val="00AF5627"/>
    <w:rsid w:val="00AF64C2"/>
    <w:rsid w:val="00B03C59"/>
    <w:rsid w:val="00B10FA6"/>
    <w:rsid w:val="00B123F6"/>
    <w:rsid w:val="00B12A25"/>
    <w:rsid w:val="00B14241"/>
    <w:rsid w:val="00B16B5C"/>
    <w:rsid w:val="00B23618"/>
    <w:rsid w:val="00B2484C"/>
    <w:rsid w:val="00B309FB"/>
    <w:rsid w:val="00B31398"/>
    <w:rsid w:val="00B31635"/>
    <w:rsid w:val="00B3191C"/>
    <w:rsid w:val="00B35AC7"/>
    <w:rsid w:val="00B37C8B"/>
    <w:rsid w:val="00B4028A"/>
    <w:rsid w:val="00B45A54"/>
    <w:rsid w:val="00B51666"/>
    <w:rsid w:val="00B57B3B"/>
    <w:rsid w:val="00B62EB5"/>
    <w:rsid w:val="00B7414B"/>
    <w:rsid w:val="00B76440"/>
    <w:rsid w:val="00B76F86"/>
    <w:rsid w:val="00B86AA9"/>
    <w:rsid w:val="00B8736A"/>
    <w:rsid w:val="00B939CE"/>
    <w:rsid w:val="00B961D0"/>
    <w:rsid w:val="00BA13C5"/>
    <w:rsid w:val="00BA1A73"/>
    <w:rsid w:val="00BA45BC"/>
    <w:rsid w:val="00BA6740"/>
    <w:rsid w:val="00BB19A0"/>
    <w:rsid w:val="00BB5102"/>
    <w:rsid w:val="00BC3829"/>
    <w:rsid w:val="00BC4280"/>
    <w:rsid w:val="00BC7216"/>
    <w:rsid w:val="00BD235D"/>
    <w:rsid w:val="00BD565C"/>
    <w:rsid w:val="00BE024E"/>
    <w:rsid w:val="00BE043B"/>
    <w:rsid w:val="00BE22EA"/>
    <w:rsid w:val="00BE5B81"/>
    <w:rsid w:val="00BE7967"/>
    <w:rsid w:val="00BF061B"/>
    <w:rsid w:val="00BF1518"/>
    <w:rsid w:val="00BF1D67"/>
    <w:rsid w:val="00C00456"/>
    <w:rsid w:val="00C072C3"/>
    <w:rsid w:val="00C10834"/>
    <w:rsid w:val="00C11C55"/>
    <w:rsid w:val="00C13C45"/>
    <w:rsid w:val="00C1718A"/>
    <w:rsid w:val="00C171FB"/>
    <w:rsid w:val="00C22E33"/>
    <w:rsid w:val="00C234D7"/>
    <w:rsid w:val="00C236C4"/>
    <w:rsid w:val="00C26395"/>
    <w:rsid w:val="00C31E8C"/>
    <w:rsid w:val="00C4347A"/>
    <w:rsid w:val="00C44F51"/>
    <w:rsid w:val="00C462F9"/>
    <w:rsid w:val="00C46A55"/>
    <w:rsid w:val="00C51D44"/>
    <w:rsid w:val="00C53B97"/>
    <w:rsid w:val="00C62D6A"/>
    <w:rsid w:val="00C7285C"/>
    <w:rsid w:val="00C7520A"/>
    <w:rsid w:val="00C75FF4"/>
    <w:rsid w:val="00C76950"/>
    <w:rsid w:val="00C774D2"/>
    <w:rsid w:val="00C77C6D"/>
    <w:rsid w:val="00C829CF"/>
    <w:rsid w:val="00C866E9"/>
    <w:rsid w:val="00C91B85"/>
    <w:rsid w:val="00C97171"/>
    <w:rsid w:val="00CA581F"/>
    <w:rsid w:val="00CA732F"/>
    <w:rsid w:val="00CC1AF0"/>
    <w:rsid w:val="00CC33B6"/>
    <w:rsid w:val="00CC5374"/>
    <w:rsid w:val="00CC6081"/>
    <w:rsid w:val="00CC6EC5"/>
    <w:rsid w:val="00CC7DDF"/>
    <w:rsid w:val="00CD4846"/>
    <w:rsid w:val="00CD5956"/>
    <w:rsid w:val="00CE13ED"/>
    <w:rsid w:val="00CE6188"/>
    <w:rsid w:val="00CE7B69"/>
    <w:rsid w:val="00CF4397"/>
    <w:rsid w:val="00CF5312"/>
    <w:rsid w:val="00D01EE2"/>
    <w:rsid w:val="00D208B0"/>
    <w:rsid w:val="00D218BF"/>
    <w:rsid w:val="00D22928"/>
    <w:rsid w:val="00D26449"/>
    <w:rsid w:val="00D27F1A"/>
    <w:rsid w:val="00D3055D"/>
    <w:rsid w:val="00D33BE4"/>
    <w:rsid w:val="00D35094"/>
    <w:rsid w:val="00D355D1"/>
    <w:rsid w:val="00D36BF1"/>
    <w:rsid w:val="00D375E1"/>
    <w:rsid w:val="00D40AE9"/>
    <w:rsid w:val="00D47A31"/>
    <w:rsid w:val="00D506BB"/>
    <w:rsid w:val="00D55EB4"/>
    <w:rsid w:val="00D56578"/>
    <w:rsid w:val="00D56EC5"/>
    <w:rsid w:val="00D57EF1"/>
    <w:rsid w:val="00D65BDE"/>
    <w:rsid w:val="00D7135E"/>
    <w:rsid w:val="00D73691"/>
    <w:rsid w:val="00D75C4C"/>
    <w:rsid w:val="00D80377"/>
    <w:rsid w:val="00D81593"/>
    <w:rsid w:val="00D81DEC"/>
    <w:rsid w:val="00D83B17"/>
    <w:rsid w:val="00D90E0A"/>
    <w:rsid w:val="00D93049"/>
    <w:rsid w:val="00D94787"/>
    <w:rsid w:val="00D9571D"/>
    <w:rsid w:val="00D96161"/>
    <w:rsid w:val="00DA322F"/>
    <w:rsid w:val="00DA3715"/>
    <w:rsid w:val="00DA65D6"/>
    <w:rsid w:val="00DB27B1"/>
    <w:rsid w:val="00DC0655"/>
    <w:rsid w:val="00DC20BD"/>
    <w:rsid w:val="00DC35CB"/>
    <w:rsid w:val="00DC4366"/>
    <w:rsid w:val="00DC780B"/>
    <w:rsid w:val="00DC7B5A"/>
    <w:rsid w:val="00DD53C3"/>
    <w:rsid w:val="00DE12A4"/>
    <w:rsid w:val="00DF1012"/>
    <w:rsid w:val="00DF2072"/>
    <w:rsid w:val="00DF3F88"/>
    <w:rsid w:val="00E01C79"/>
    <w:rsid w:val="00E12455"/>
    <w:rsid w:val="00E1681B"/>
    <w:rsid w:val="00E178EC"/>
    <w:rsid w:val="00E17A77"/>
    <w:rsid w:val="00E2695F"/>
    <w:rsid w:val="00E26C23"/>
    <w:rsid w:val="00E27F61"/>
    <w:rsid w:val="00E336DC"/>
    <w:rsid w:val="00E427B3"/>
    <w:rsid w:val="00E52F13"/>
    <w:rsid w:val="00E53330"/>
    <w:rsid w:val="00E56EF8"/>
    <w:rsid w:val="00E5789C"/>
    <w:rsid w:val="00E60166"/>
    <w:rsid w:val="00E602B9"/>
    <w:rsid w:val="00E6243E"/>
    <w:rsid w:val="00E70D46"/>
    <w:rsid w:val="00E755AE"/>
    <w:rsid w:val="00E82DDC"/>
    <w:rsid w:val="00E846E7"/>
    <w:rsid w:val="00E860E9"/>
    <w:rsid w:val="00E87582"/>
    <w:rsid w:val="00E926B1"/>
    <w:rsid w:val="00E93E4B"/>
    <w:rsid w:val="00E94AFC"/>
    <w:rsid w:val="00E954B6"/>
    <w:rsid w:val="00EA05EE"/>
    <w:rsid w:val="00EA18B7"/>
    <w:rsid w:val="00EA4ACA"/>
    <w:rsid w:val="00EB2FE1"/>
    <w:rsid w:val="00EB3273"/>
    <w:rsid w:val="00EB4067"/>
    <w:rsid w:val="00EB5514"/>
    <w:rsid w:val="00EB612E"/>
    <w:rsid w:val="00EB6459"/>
    <w:rsid w:val="00EB7283"/>
    <w:rsid w:val="00EC1471"/>
    <w:rsid w:val="00EC4073"/>
    <w:rsid w:val="00ED4AE3"/>
    <w:rsid w:val="00ED4C65"/>
    <w:rsid w:val="00ED620A"/>
    <w:rsid w:val="00EE511D"/>
    <w:rsid w:val="00EE6B74"/>
    <w:rsid w:val="00F006E0"/>
    <w:rsid w:val="00F031ED"/>
    <w:rsid w:val="00F05A98"/>
    <w:rsid w:val="00F10175"/>
    <w:rsid w:val="00F11B7B"/>
    <w:rsid w:val="00F11D58"/>
    <w:rsid w:val="00F14C32"/>
    <w:rsid w:val="00F159DF"/>
    <w:rsid w:val="00F26FA1"/>
    <w:rsid w:val="00F27903"/>
    <w:rsid w:val="00F27C36"/>
    <w:rsid w:val="00F27ED0"/>
    <w:rsid w:val="00F31137"/>
    <w:rsid w:val="00F337C1"/>
    <w:rsid w:val="00F34C86"/>
    <w:rsid w:val="00F4052C"/>
    <w:rsid w:val="00F43B8C"/>
    <w:rsid w:val="00F50BDD"/>
    <w:rsid w:val="00F51794"/>
    <w:rsid w:val="00F530DF"/>
    <w:rsid w:val="00F56535"/>
    <w:rsid w:val="00F579C0"/>
    <w:rsid w:val="00F64CD5"/>
    <w:rsid w:val="00F72C41"/>
    <w:rsid w:val="00F77D32"/>
    <w:rsid w:val="00F83EF1"/>
    <w:rsid w:val="00F866DB"/>
    <w:rsid w:val="00F87D8D"/>
    <w:rsid w:val="00F90252"/>
    <w:rsid w:val="00F958C4"/>
    <w:rsid w:val="00FA14F4"/>
    <w:rsid w:val="00FA7AC2"/>
    <w:rsid w:val="00FC2470"/>
    <w:rsid w:val="00FC2B62"/>
    <w:rsid w:val="00FC6890"/>
    <w:rsid w:val="00FD0BF0"/>
    <w:rsid w:val="00FE5DAE"/>
    <w:rsid w:val="00FE6E01"/>
    <w:rsid w:val="00FF26AC"/>
    <w:rsid w:val="00FF4438"/>
    <w:rsid w:val="4EF03C4C"/>
    <w:rsid w:val="6BAAB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0F9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423AEF"/>
    <w:rPr>
      <w:rFonts w:ascii="Times New Roman" w:eastAsia="Times New Roman" w:hAnsi="Times New Roman" w:cs="Times New Roman"/>
      <w:lang w:val="de-AT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B5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B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BA1A73"/>
    <w:pPr>
      <w:spacing w:before="100" w:beforeAutospacing="1" w:after="100" w:afterAutospacing="1"/>
      <w:outlineLvl w:val="2"/>
    </w:pPr>
    <w:rPr>
      <w:rFonts w:eastAsiaTheme="minorHAnsi"/>
      <w:b/>
      <w:bCs/>
      <w:sz w:val="27"/>
      <w:szCs w:val="27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54E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E38A0"/>
  </w:style>
  <w:style w:type="paragraph" w:styleId="Fuzeile">
    <w:name w:val="footer"/>
    <w:basedOn w:val="Standard"/>
    <w:link w:val="FuzeileZchn"/>
    <w:uiPriority w:val="99"/>
    <w:unhideWhenUsed/>
    <w:rsid w:val="000E38A0"/>
    <w:pPr>
      <w:tabs>
        <w:tab w:val="center" w:pos="4536"/>
        <w:tab w:val="right" w:pos="9072"/>
      </w:tabs>
    </w:pPr>
    <w:rPr>
      <w:rFonts w:eastAsiaTheme="minorEastAsia"/>
      <w:lang w:val="tr-TR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E38A0"/>
  </w:style>
  <w:style w:type="paragraph" w:styleId="Listenabsatz">
    <w:name w:val="List Paragraph"/>
    <w:basedOn w:val="Standard"/>
    <w:uiPriority w:val="34"/>
    <w:qFormat/>
    <w:rsid w:val="000E38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uiPriority w:val="99"/>
    <w:rsid w:val="000E38A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41F0"/>
    <w:rPr>
      <w:rFonts w:ascii="Segoe UI" w:hAnsi="Segoe UI" w:cs="Segoe UI"/>
      <w:sz w:val="18"/>
      <w:szCs w:val="18"/>
      <w:lang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41F0"/>
    <w:rPr>
      <w:rFonts w:ascii="Segoe UI" w:eastAsiaTheme="minorEastAsia" w:hAnsi="Segoe UI" w:cs="Segoe UI"/>
      <w:sz w:val="18"/>
      <w:szCs w:val="18"/>
      <w:lang w:val="tr-TR"/>
    </w:rPr>
  </w:style>
  <w:style w:type="character" w:customStyle="1" w:styleId="apple-converted-space">
    <w:name w:val="apple-converted-space"/>
    <w:basedOn w:val="Absatz-Standardschriftart"/>
    <w:rsid w:val="007366B2"/>
  </w:style>
  <w:style w:type="character" w:styleId="Fett">
    <w:name w:val="Strong"/>
    <w:basedOn w:val="Absatz-Standardschriftart"/>
    <w:uiPriority w:val="22"/>
    <w:qFormat/>
    <w:rsid w:val="007366B2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4A2F61"/>
    <w:rPr>
      <w:color w:val="954F72" w:themeColor="followed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1E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1E35FE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151694"/>
    <w:pPr>
      <w:spacing w:before="100" w:beforeAutospacing="1" w:after="100" w:afterAutospacing="1"/>
    </w:pPr>
    <w:rPr>
      <w:lang w:eastAsia="de-AT"/>
    </w:rPr>
  </w:style>
  <w:style w:type="character" w:styleId="Hervorhebung">
    <w:name w:val="Emphasis"/>
    <w:basedOn w:val="Absatz-Standardschriftart"/>
    <w:uiPriority w:val="20"/>
    <w:qFormat/>
    <w:rsid w:val="00344521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A1A73"/>
    <w:rPr>
      <w:rFonts w:ascii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B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copytext">
    <w:name w:val="copytext"/>
    <w:basedOn w:val="Standard"/>
    <w:rsid w:val="00B35AC7"/>
    <w:pPr>
      <w:spacing w:before="100" w:beforeAutospacing="1" w:after="100" w:afterAutospacing="1"/>
    </w:pPr>
    <w:rPr>
      <w:lang w:eastAsia="de-AT"/>
    </w:rPr>
  </w:style>
  <w:style w:type="character" w:styleId="NichtaufgelsteErwhnung">
    <w:name w:val="Unresolved Mention"/>
    <w:basedOn w:val="Absatz-Standardschriftart"/>
    <w:uiPriority w:val="99"/>
    <w:rsid w:val="00C13C45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59"/>
    <w:rsid w:val="00E6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2777"/>
    <w:pPr>
      <w:autoSpaceDE w:val="0"/>
      <w:autoSpaceDN w:val="0"/>
      <w:adjustRightInd w:val="0"/>
    </w:pPr>
    <w:rPr>
      <w:rFonts w:ascii="Grundig DIN" w:hAnsi="Grundig DIN" w:cs="Grundig DIN"/>
      <w:color w:val="000000"/>
      <w:lang w:val="en-GB"/>
    </w:rPr>
  </w:style>
  <w:style w:type="paragraph" w:customStyle="1" w:styleId="t3">
    <w:name w:val="t3"/>
    <w:basedOn w:val="Standard"/>
    <w:rsid w:val="000C5BD8"/>
    <w:pPr>
      <w:spacing w:before="100" w:beforeAutospacing="1" w:after="100" w:afterAutospacing="1"/>
    </w:pPr>
    <w:rPr>
      <w:rFonts w:eastAsiaTheme="minorHAnsi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5C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de-AT" w:eastAsia="de-DE"/>
    </w:rPr>
  </w:style>
  <w:style w:type="character" w:customStyle="1" w:styleId="normaltextrun">
    <w:name w:val="normaltextrun"/>
    <w:basedOn w:val="Absatz-Standardschriftart"/>
    <w:rsid w:val="00CD4846"/>
  </w:style>
  <w:style w:type="paragraph" w:customStyle="1" w:styleId="paragraph">
    <w:name w:val="paragraph"/>
    <w:basedOn w:val="Standard"/>
    <w:rsid w:val="00FE6E01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08F5DBB"/>
  </w:style>
  <w:style w:type="character" w:styleId="Funotenzeichen">
    <w:name w:val="footnote reference"/>
    <w:basedOn w:val="Absatz-Standardschriftart"/>
    <w:uiPriority w:val="99"/>
    <w:semiHidden/>
    <w:unhideWhenUsed/>
    <w:rsid w:val="008F5DB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F5DBB"/>
    <w:rPr>
      <w:rFonts w:eastAsiaTheme="minorEastAsia"/>
      <w:sz w:val="20"/>
      <w:szCs w:val="20"/>
      <w:lang w:val="tr-TR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F5DBB"/>
    <w:rPr>
      <w:rFonts w:ascii="Times New Roman" w:eastAsiaTheme="minorEastAsia" w:hAnsi="Times New Roman" w:cs="Times New Roman"/>
      <w:sz w:val="20"/>
      <w:szCs w:val="20"/>
      <w:lang w:val="tr-TR"/>
    </w:rPr>
  </w:style>
  <w:style w:type="paragraph" w:styleId="Kommentartext">
    <w:name w:val="annotation text"/>
    <w:basedOn w:val="Standard"/>
    <w:link w:val="KommentartextZchn"/>
    <w:uiPriority w:val="99"/>
    <w:unhideWhenUsed/>
    <w:rsid w:val="008F5DBB"/>
    <w:pPr>
      <w:spacing w:before="100" w:beforeAutospacing="1" w:after="100" w:afterAutospacing="1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8F5DBB"/>
    <w:rPr>
      <w:rFonts w:ascii="Times New Roman" w:eastAsia="Times New Roman" w:hAnsi="Times New Roman" w:cs="Times New Roman"/>
      <w:lang w:val="de-AT"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54E25"/>
    <w:rPr>
      <w:rFonts w:asciiTheme="majorHAnsi" w:eastAsiaTheme="majorEastAsia" w:hAnsiTheme="majorHAnsi" w:cstheme="majorBidi"/>
      <w:i/>
      <w:iCs/>
      <w:color w:val="2F5496" w:themeColor="accent1" w:themeShade="BF"/>
      <w:lang w:val="de-AT" w:eastAsia="de-DE"/>
    </w:rPr>
  </w:style>
  <w:style w:type="paragraph" w:customStyle="1" w:styleId="psmall">
    <w:name w:val="psmall"/>
    <w:basedOn w:val="Standard"/>
    <w:rsid w:val="00154E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2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76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2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3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2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8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9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8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2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0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9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6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1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8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7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0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3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8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34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2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4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3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ko.com/at-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wolfgang.lutzky@elektrabregenz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a.vasak@reiterp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668F2C-77E9-7A4F-BEF1-5E534826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7648</Characters>
  <Application>Microsoft Office Word</Application>
  <DocSecurity>0</DocSecurity>
  <Lines>117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 </dc:creator>
  <cp:keywords/>
  <dc:description/>
  <cp:lastModifiedBy>Alexandra Vasak</cp:lastModifiedBy>
  <cp:revision>150</cp:revision>
  <cp:lastPrinted>2018-02-15T10:05:00Z</cp:lastPrinted>
  <dcterms:created xsi:type="dcterms:W3CDTF">2018-04-06T12:41:00Z</dcterms:created>
  <dcterms:modified xsi:type="dcterms:W3CDTF">2021-09-29T09:56:00Z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Ref">
    <vt:lpwstr>https://api.informationprotection.azure.com/api/ef5926db-9bdf-4f9f-9066-d8e7f03943f7</vt:lpwstr>
  </property>
  <property fmtid="{D5CDD505-2E9C-101B-9397-08002B2CF9AE}" pid="5" name="MSIP_Label_18de4db4-e00d-47c3-9d58-42953a01c92d_SetBy">
    <vt:lpwstr>EB017142@elektrabregenz.com</vt:lpwstr>
  </property>
  <property fmtid="{D5CDD505-2E9C-101B-9397-08002B2CF9AE}" pid="6" name="MSIP_Label_18de4db4-e00d-47c3-9d58-42953a01c92d_SetDate">
    <vt:lpwstr>2017-08-31T17:55:27.2004757+02:00</vt:lpwstr>
  </property>
  <property fmtid="{D5CDD505-2E9C-101B-9397-08002B2CF9AE}" pid="7" name="MSIP_Label_18de4db4-e00d-47c3-9d58-42953a01c92d_Name">
    <vt:lpwstr>Public</vt:lpwstr>
  </property>
  <property fmtid="{D5CDD505-2E9C-101B-9397-08002B2CF9AE}" pid="8" name="MSIP_Label_18de4db4-e00d-47c3-9d58-42953a01c92d_Application">
    <vt:lpwstr>Microsoft Azure Information Protection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