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0119D" w14:textId="77777777" w:rsidR="00F71EA6" w:rsidRPr="00CC7E09" w:rsidRDefault="00F71EA6" w:rsidP="0060169A">
      <w:pPr>
        <w:spacing w:line="192" w:lineRule="auto"/>
        <w:ind w:left="993" w:right="417"/>
        <w:rPr>
          <w:b/>
          <w:color w:val="000000" w:themeColor="text1"/>
          <w:sz w:val="72"/>
          <w:szCs w:val="72"/>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06E06D49" w14:textId="1512B03B" w:rsidR="00A706CB" w:rsidRPr="009261ED" w:rsidRDefault="00924AB8" w:rsidP="0089234D">
      <w:pPr>
        <w:pStyle w:val="Titel"/>
        <w:rPr>
          <w:rStyle w:val="berschrift1Zchn"/>
          <w:rFonts w:asciiTheme="minorHAnsi" w:hAnsiTheme="minorHAnsi"/>
          <w:b/>
          <w:sz w:val="72"/>
          <w:szCs w:val="72"/>
          <w:lang w:val="de-DE" w:eastAsia="en-US"/>
        </w:rPr>
      </w:pPr>
      <w:r w:rsidRPr="009261ED">
        <w:rPr>
          <w:rStyle w:val="berschrift1Zchn"/>
          <w:rFonts w:asciiTheme="minorHAnsi" w:hAnsiTheme="minorHAnsi"/>
          <w:b/>
          <w:sz w:val="72"/>
          <w:szCs w:val="72"/>
          <w:lang w:val="de-DE" w:eastAsia="en-US"/>
        </w:rPr>
        <w:t>Presse</w:t>
      </w:r>
      <w:r w:rsidR="00033E35">
        <w:rPr>
          <w:rStyle w:val="berschrift1Zchn"/>
          <w:rFonts w:asciiTheme="minorHAnsi" w:hAnsiTheme="minorHAnsi"/>
          <w:b/>
          <w:sz w:val="72"/>
          <w:szCs w:val="72"/>
          <w:lang w:val="de-DE" w:eastAsia="en-US"/>
        </w:rPr>
        <w:t>mitteilung</w:t>
      </w:r>
    </w:p>
    <w:p w14:paraId="3931DB32" w14:textId="77777777" w:rsidR="00033E35" w:rsidRDefault="00033E35" w:rsidP="00033E35">
      <w:pPr>
        <w:rPr>
          <w:rFonts w:cstheme="minorHAnsi"/>
          <w:b/>
          <w:bCs/>
          <w:iCs/>
          <w:color w:val="C0167B" w:themeColor="accent5"/>
          <w:sz w:val="32"/>
          <w:szCs w:val="32"/>
          <w:lang w:val="de-DE"/>
        </w:rPr>
      </w:pPr>
      <w:bookmarkStart w:id="8" w:name="_Toc327894829"/>
    </w:p>
    <w:p w14:paraId="6C11A3DA" w14:textId="137735FA" w:rsidR="00703C3E" w:rsidRPr="00033E35" w:rsidRDefault="00033E35" w:rsidP="00033E35">
      <w:pPr>
        <w:ind w:left="993"/>
        <w:rPr>
          <w:rFonts w:cstheme="minorHAnsi"/>
          <w:b/>
          <w:bCs/>
          <w:iCs/>
          <w:color w:val="C0167B" w:themeColor="accent5"/>
          <w:sz w:val="32"/>
          <w:szCs w:val="32"/>
          <w:lang w:val="de-DE"/>
        </w:rPr>
      </w:pPr>
      <w:proofErr w:type="spellStart"/>
      <w:r w:rsidRPr="00033E35">
        <w:rPr>
          <w:rFonts w:cstheme="minorHAnsi"/>
          <w:b/>
          <w:bCs/>
          <w:iCs/>
          <w:color w:val="C0167B" w:themeColor="accent5"/>
          <w:sz w:val="32"/>
          <w:szCs w:val="32"/>
          <w:lang w:val="de-DE"/>
        </w:rPr>
        <w:t>Workplace</w:t>
      </w:r>
      <w:proofErr w:type="spellEnd"/>
      <w:r w:rsidRPr="00033E35">
        <w:rPr>
          <w:rFonts w:cstheme="minorHAnsi"/>
          <w:b/>
          <w:bCs/>
          <w:iCs/>
          <w:color w:val="C0167B" w:themeColor="accent5"/>
          <w:sz w:val="32"/>
          <w:szCs w:val="32"/>
          <w:lang w:val="de-DE"/>
        </w:rPr>
        <w:t xml:space="preserve"> Hub Pro - die nächste Generation des </w:t>
      </w:r>
      <w:proofErr w:type="spellStart"/>
      <w:r w:rsidRPr="00033E35">
        <w:rPr>
          <w:rFonts w:cstheme="minorHAnsi"/>
          <w:b/>
          <w:bCs/>
          <w:iCs/>
          <w:color w:val="C0167B" w:themeColor="accent5"/>
          <w:sz w:val="32"/>
          <w:szCs w:val="32"/>
          <w:lang w:val="de-DE"/>
        </w:rPr>
        <w:t>Workplace</w:t>
      </w:r>
      <w:proofErr w:type="spellEnd"/>
      <w:r w:rsidRPr="00033E35">
        <w:rPr>
          <w:rFonts w:cstheme="minorHAnsi"/>
          <w:b/>
          <w:bCs/>
          <w:iCs/>
          <w:color w:val="C0167B" w:themeColor="accent5"/>
          <w:sz w:val="32"/>
          <w:szCs w:val="32"/>
          <w:lang w:val="de-DE"/>
        </w:rPr>
        <w:t xml:space="preserve"> Hubs für den intelligent vernetzten Arbeitsplatz.</w:t>
      </w:r>
      <w:r>
        <w:rPr>
          <w:rFonts w:cstheme="minorHAnsi"/>
          <w:b/>
          <w:bCs/>
          <w:iCs/>
          <w:color w:val="C0167B" w:themeColor="accent5"/>
          <w:sz w:val="32"/>
          <w:szCs w:val="32"/>
          <w:lang w:val="de-DE"/>
        </w:rPr>
        <w:br/>
      </w:r>
    </w:p>
    <w:p w14:paraId="691052A5" w14:textId="314157A5" w:rsidR="002A4BAB" w:rsidRPr="00033E35" w:rsidRDefault="00033E35" w:rsidP="00033E35">
      <w:pPr>
        <w:tabs>
          <w:tab w:val="clear" w:pos="170"/>
        </w:tabs>
        <w:spacing w:before="120" w:after="120"/>
        <w:ind w:left="993" w:right="417"/>
        <w:rPr>
          <w:rFonts w:cs="Arial"/>
          <w:b/>
          <w:bCs/>
          <w:color w:val="0062C2"/>
          <w:sz w:val="22"/>
          <w:szCs w:val="22"/>
          <w:lang w:val="de-DE"/>
        </w:rPr>
      </w:pPr>
      <w:r>
        <w:rPr>
          <w:rFonts w:cs="Arial"/>
          <w:b/>
          <w:bCs/>
          <w:color w:val="0062C2"/>
          <w:sz w:val="22"/>
          <w:szCs w:val="22"/>
          <w:lang w:val="de-DE"/>
        </w:rPr>
        <w:t>Wien</w:t>
      </w:r>
      <w:r w:rsidR="00CC7E09" w:rsidRPr="009261ED">
        <w:rPr>
          <w:rFonts w:cs="Arial"/>
          <w:b/>
          <w:bCs/>
          <w:color w:val="0062C2"/>
          <w:sz w:val="22"/>
          <w:szCs w:val="22"/>
          <w:lang w:val="de-DE"/>
        </w:rPr>
        <w:t xml:space="preserve">, </w:t>
      </w:r>
      <w:r>
        <w:rPr>
          <w:rFonts w:cs="Arial"/>
          <w:b/>
          <w:bCs/>
          <w:color w:val="0062C2"/>
          <w:sz w:val="22"/>
          <w:szCs w:val="22"/>
          <w:lang w:val="de-DE"/>
        </w:rPr>
        <w:t>18</w:t>
      </w:r>
      <w:r w:rsidR="00CC7E09" w:rsidRPr="009261ED">
        <w:rPr>
          <w:rFonts w:cs="Arial"/>
          <w:b/>
          <w:bCs/>
          <w:color w:val="0062C2"/>
          <w:sz w:val="22"/>
          <w:szCs w:val="22"/>
          <w:lang w:val="de-DE"/>
        </w:rPr>
        <w:t xml:space="preserve">. </w:t>
      </w:r>
      <w:r>
        <w:rPr>
          <w:rFonts w:cs="Arial"/>
          <w:b/>
          <w:bCs/>
          <w:color w:val="0062C2"/>
          <w:sz w:val="22"/>
          <w:szCs w:val="22"/>
          <w:lang w:val="de-DE"/>
        </w:rPr>
        <w:t>September</w:t>
      </w:r>
      <w:r w:rsidR="00804B70" w:rsidRPr="009261ED">
        <w:rPr>
          <w:rFonts w:cs="Arial"/>
          <w:b/>
          <w:bCs/>
          <w:color w:val="0062C2"/>
          <w:sz w:val="22"/>
          <w:szCs w:val="22"/>
          <w:lang w:val="de-DE"/>
        </w:rPr>
        <w:t xml:space="preserve"> 2020</w:t>
      </w:r>
      <w:bookmarkEnd w:id="1"/>
      <w:bookmarkEnd w:id="2"/>
      <w:bookmarkEnd w:id="3"/>
      <w:bookmarkEnd w:id="4"/>
      <w:bookmarkEnd w:id="5"/>
      <w:bookmarkEnd w:id="6"/>
      <w:bookmarkEnd w:id="7"/>
      <w:bookmarkEnd w:id="8"/>
    </w:p>
    <w:p w14:paraId="33146712" w14:textId="77777777" w:rsidR="00033E35" w:rsidRDefault="00033E35" w:rsidP="00033E35">
      <w:pPr>
        <w:ind w:left="992"/>
        <w:rPr>
          <w:rFonts w:cstheme="minorHAnsi"/>
          <w:bCs/>
          <w:sz w:val="22"/>
          <w:szCs w:val="22"/>
          <w:lang w:val="de-DE"/>
        </w:rPr>
      </w:pPr>
      <w:proofErr w:type="spellStart"/>
      <w:r w:rsidRPr="00033E35">
        <w:rPr>
          <w:rFonts w:cstheme="minorHAnsi"/>
          <w:bCs/>
          <w:sz w:val="22"/>
          <w:szCs w:val="22"/>
          <w:lang w:val="de-DE"/>
        </w:rPr>
        <w:t>Konica</w:t>
      </w:r>
      <w:proofErr w:type="spellEnd"/>
      <w:r w:rsidRPr="00033E35">
        <w:rPr>
          <w:rFonts w:cstheme="minorHAnsi"/>
          <w:bCs/>
          <w:sz w:val="22"/>
          <w:szCs w:val="22"/>
          <w:lang w:val="de-DE"/>
        </w:rPr>
        <w:t xml:space="preserve"> Minolta erweitert sein IT-Komplettangebot für kleine und mittlere Unternehmen (KMUs). Der neu eingeführte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 Pro kombiniert leistungsstarke, intelligente Bürodrucktechnologie aus der A3-Farb-MFP-Reihe </w:t>
      </w:r>
      <w:proofErr w:type="spellStart"/>
      <w:r w:rsidRPr="00033E35">
        <w:rPr>
          <w:rFonts w:cstheme="minorHAnsi"/>
          <w:bCs/>
          <w:sz w:val="22"/>
          <w:szCs w:val="22"/>
          <w:lang w:val="de-DE"/>
        </w:rPr>
        <w:t>bizhub</w:t>
      </w:r>
      <w:proofErr w:type="spellEnd"/>
      <w:r w:rsidRPr="00033E35">
        <w:rPr>
          <w:rFonts w:cstheme="minorHAnsi"/>
          <w:bCs/>
          <w:sz w:val="22"/>
          <w:szCs w:val="22"/>
          <w:lang w:val="de-DE"/>
        </w:rPr>
        <w:t xml:space="preserve"> i-Series mit marktführender Software und </w:t>
      </w:r>
      <w:proofErr w:type="spellStart"/>
      <w:r w:rsidRPr="00033E35">
        <w:rPr>
          <w:rFonts w:cstheme="minorHAnsi"/>
          <w:bCs/>
          <w:sz w:val="22"/>
          <w:szCs w:val="22"/>
          <w:lang w:val="de-DE"/>
        </w:rPr>
        <w:t>Managed</w:t>
      </w:r>
      <w:proofErr w:type="spellEnd"/>
      <w:r w:rsidRPr="00033E35">
        <w:rPr>
          <w:rFonts w:cstheme="minorHAnsi"/>
          <w:bCs/>
          <w:sz w:val="22"/>
          <w:szCs w:val="22"/>
          <w:lang w:val="de-DE"/>
        </w:rPr>
        <w:t xml:space="preserve"> IT Services.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 pro ist ein wesentlicher Baustein des von </w:t>
      </w:r>
      <w:proofErr w:type="spellStart"/>
      <w:r w:rsidRPr="00033E35">
        <w:rPr>
          <w:rFonts w:cstheme="minorHAnsi"/>
          <w:bCs/>
          <w:sz w:val="22"/>
          <w:szCs w:val="22"/>
          <w:lang w:val="de-DE"/>
        </w:rPr>
        <w:t>Konica</w:t>
      </w:r>
      <w:proofErr w:type="spellEnd"/>
      <w:r w:rsidRPr="00033E35">
        <w:rPr>
          <w:rFonts w:cstheme="minorHAnsi"/>
          <w:bCs/>
          <w:sz w:val="22"/>
          <w:szCs w:val="22"/>
          <w:lang w:val="de-DE"/>
        </w:rPr>
        <w:t xml:space="preserve"> Minolta beworbenen intelligent vernetzten Arbeitsplatzes.</w:t>
      </w:r>
    </w:p>
    <w:p w14:paraId="3E2F68BC" w14:textId="77777777" w:rsidR="00033E35" w:rsidRDefault="00033E35" w:rsidP="00033E35">
      <w:pPr>
        <w:ind w:left="992"/>
        <w:rPr>
          <w:rFonts w:cstheme="minorHAnsi"/>
          <w:bCs/>
          <w:sz w:val="22"/>
          <w:szCs w:val="22"/>
          <w:lang w:val="de-DE"/>
        </w:rPr>
      </w:pPr>
    </w:p>
    <w:p w14:paraId="68BDABDF" w14:textId="77777777" w:rsidR="00033E35" w:rsidRDefault="00033E35" w:rsidP="00033E35">
      <w:pPr>
        <w:ind w:left="992"/>
        <w:rPr>
          <w:rFonts w:cstheme="minorHAnsi"/>
          <w:bCs/>
          <w:sz w:val="22"/>
          <w:szCs w:val="22"/>
          <w:lang w:val="de-DE"/>
        </w:rPr>
      </w:pPr>
      <w:r w:rsidRPr="00033E35">
        <w:rPr>
          <w:rFonts w:cstheme="minorHAnsi"/>
          <w:bCs/>
          <w:sz w:val="22"/>
          <w:szCs w:val="22"/>
          <w:lang w:val="de-DE"/>
        </w:rPr>
        <w:t xml:space="preserve">Die neu vorgestellte Lösung bietet ein umfassendes Portfolio an Funktionen und Anwendungen, einschließlich Druck- und Dokumentenmanagement, Cloud-Backup, VPN-Fernverbindungen und Wi-Fi-Verwaltung sowie eine integrierte Print- und Scantechnologie. Damit bietet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 Pro für alle wesentlichen IT-Anforderungen eine im Business ganzheitliche Lösung an. Um ein Höchstmaß an Sicherheit zu gewährleisten, laufen die IT-Lösung und die MFP-Funktionalitäten auf zwei getrennten Systemen.</w:t>
      </w:r>
    </w:p>
    <w:p w14:paraId="366BC3C2" w14:textId="77777777" w:rsidR="00033E35" w:rsidRDefault="00033E35" w:rsidP="00033E35">
      <w:pPr>
        <w:ind w:left="992"/>
        <w:rPr>
          <w:rFonts w:cstheme="minorHAnsi"/>
          <w:bCs/>
          <w:sz w:val="22"/>
          <w:szCs w:val="22"/>
          <w:lang w:val="de-DE"/>
        </w:rPr>
      </w:pPr>
    </w:p>
    <w:p w14:paraId="226EE1DE" w14:textId="4F777FB9" w:rsidR="00033E35" w:rsidRPr="00033E35" w:rsidRDefault="00033E35" w:rsidP="00033E35">
      <w:pPr>
        <w:ind w:left="992"/>
        <w:rPr>
          <w:rFonts w:cstheme="minorHAnsi"/>
          <w:bCs/>
          <w:sz w:val="22"/>
          <w:szCs w:val="22"/>
          <w:lang w:val="de-DE"/>
        </w:rPr>
      </w:pPr>
      <w:r w:rsidRPr="00033E35">
        <w:rPr>
          <w:rFonts w:cstheme="minorHAnsi"/>
          <w:bCs/>
          <w:sz w:val="22"/>
          <w:szCs w:val="22"/>
          <w:lang w:val="de-DE"/>
        </w:rPr>
        <w:t xml:space="preserve">"Für viele unserer KMU-Kunden hat das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Hub-Portfolio hinsichtlich ihrer IT-Fähigkeiten eine echte Veränderung bewirkt. Insbesondere kleinere Unternehmen haben nur sehr begrenzte IT-Ressourcen zur Verfügung", sagt Ulf Koch, Produkt Manager für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 bei </w:t>
      </w:r>
      <w:proofErr w:type="spellStart"/>
      <w:r w:rsidRPr="00033E35">
        <w:rPr>
          <w:rFonts w:cstheme="minorHAnsi"/>
          <w:bCs/>
          <w:sz w:val="22"/>
          <w:szCs w:val="22"/>
          <w:lang w:val="de-DE"/>
        </w:rPr>
        <w:t>Konica</w:t>
      </w:r>
      <w:proofErr w:type="spellEnd"/>
      <w:r w:rsidRPr="00033E35">
        <w:rPr>
          <w:rFonts w:cstheme="minorHAnsi"/>
          <w:bCs/>
          <w:sz w:val="22"/>
          <w:szCs w:val="22"/>
          <w:lang w:val="de-DE"/>
        </w:rPr>
        <w:t xml:space="preserve"> Minolta. "Unsere Kundenforschung hat die fünf größten Herausforderungen für KMUs identifiziert: </w:t>
      </w:r>
    </w:p>
    <w:p w14:paraId="12DBBD12" w14:textId="77777777" w:rsidR="00033E35" w:rsidRPr="00033E35" w:rsidRDefault="00033E35" w:rsidP="00033E35">
      <w:pPr>
        <w:pStyle w:val="Listenabsatz"/>
        <w:numPr>
          <w:ilvl w:val="0"/>
          <w:numId w:val="37"/>
        </w:numPr>
        <w:spacing w:after="160" w:line="259" w:lineRule="auto"/>
        <w:ind w:left="1429" w:right="0"/>
        <w:rPr>
          <w:rFonts w:cstheme="minorHAnsi"/>
          <w:bCs/>
          <w:sz w:val="22"/>
          <w:szCs w:val="22"/>
          <w:lang w:val="de-DE"/>
        </w:rPr>
      </w:pPr>
      <w:r w:rsidRPr="00033E35">
        <w:rPr>
          <w:rFonts w:cstheme="minorHAnsi"/>
          <w:bCs/>
          <w:sz w:val="22"/>
          <w:szCs w:val="22"/>
          <w:lang w:val="de-DE"/>
        </w:rPr>
        <w:t>Eine alternde/nicht skalierbare IT-Infrastruktur;</w:t>
      </w:r>
    </w:p>
    <w:p w14:paraId="12F11097" w14:textId="77777777" w:rsidR="00033E35" w:rsidRPr="00033E35" w:rsidRDefault="00033E35" w:rsidP="00033E35">
      <w:pPr>
        <w:pStyle w:val="Listenabsatz"/>
        <w:numPr>
          <w:ilvl w:val="0"/>
          <w:numId w:val="37"/>
        </w:numPr>
        <w:spacing w:after="160" w:line="259" w:lineRule="auto"/>
        <w:ind w:left="1429" w:right="0"/>
        <w:rPr>
          <w:rFonts w:cstheme="minorHAnsi"/>
          <w:bCs/>
          <w:sz w:val="22"/>
          <w:szCs w:val="22"/>
          <w:lang w:val="de-DE"/>
        </w:rPr>
      </w:pPr>
      <w:r w:rsidRPr="00033E35">
        <w:rPr>
          <w:rFonts w:cstheme="minorHAnsi"/>
          <w:bCs/>
          <w:sz w:val="22"/>
          <w:szCs w:val="22"/>
          <w:lang w:val="de-DE"/>
        </w:rPr>
        <w:t xml:space="preserve">wenige oder keine internen IT-Management-Ressourcen, um ständig wachsende IT-Umgebungen und verschiedene Anbieter zu verwalten; </w:t>
      </w:r>
    </w:p>
    <w:p w14:paraId="45163B69" w14:textId="77777777" w:rsidR="00033E35" w:rsidRPr="00033E35" w:rsidRDefault="00033E35" w:rsidP="00033E35">
      <w:pPr>
        <w:pStyle w:val="Listenabsatz"/>
        <w:numPr>
          <w:ilvl w:val="0"/>
          <w:numId w:val="37"/>
        </w:numPr>
        <w:spacing w:after="160" w:line="259" w:lineRule="auto"/>
        <w:ind w:left="1429" w:right="0"/>
        <w:rPr>
          <w:rFonts w:cstheme="minorHAnsi"/>
          <w:bCs/>
          <w:sz w:val="22"/>
          <w:szCs w:val="22"/>
          <w:lang w:val="de-DE"/>
        </w:rPr>
      </w:pPr>
      <w:r w:rsidRPr="00033E35">
        <w:rPr>
          <w:rFonts w:cstheme="minorHAnsi"/>
          <w:bCs/>
          <w:sz w:val="22"/>
          <w:szCs w:val="22"/>
          <w:lang w:val="de-DE"/>
        </w:rPr>
        <w:t xml:space="preserve">Mangel an Speicherplatz und angemessener Datensicherung; </w:t>
      </w:r>
    </w:p>
    <w:p w14:paraId="00F1FAB9" w14:textId="77777777" w:rsidR="00033E35" w:rsidRPr="00033E35" w:rsidRDefault="00033E35" w:rsidP="00033E35">
      <w:pPr>
        <w:pStyle w:val="Listenabsatz"/>
        <w:numPr>
          <w:ilvl w:val="0"/>
          <w:numId w:val="37"/>
        </w:numPr>
        <w:spacing w:after="160" w:line="259" w:lineRule="auto"/>
        <w:ind w:left="1429" w:right="0"/>
        <w:rPr>
          <w:rFonts w:cstheme="minorHAnsi"/>
          <w:bCs/>
          <w:sz w:val="22"/>
          <w:szCs w:val="22"/>
          <w:lang w:val="de-DE"/>
        </w:rPr>
      </w:pPr>
      <w:r w:rsidRPr="00033E35">
        <w:rPr>
          <w:rFonts w:cstheme="minorHAnsi"/>
          <w:bCs/>
          <w:sz w:val="22"/>
          <w:szCs w:val="22"/>
          <w:lang w:val="de-DE"/>
        </w:rPr>
        <w:t xml:space="preserve">Zu niedriges Sicherheitsniveau und </w:t>
      </w:r>
    </w:p>
    <w:p w14:paraId="5E2C3AEF" w14:textId="77777777" w:rsidR="00033E35" w:rsidRPr="00033E35" w:rsidRDefault="00033E35" w:rsidP="00033E35">
      <w:pPr>
        <w:pStyle w:val="Listenabsatz"/>
        <w:numPr>
          <w:ilvl w:val="0"/>
          <w:numId w:val="37"/>
        </w:numPr>
        <w:spacing w:after="160" w:line="259" w:lineRule="auto"/>
        <w:ind w:left="1429" w:right="0"/>
        <w:rPr>
          <w:rFonts w:cstheme="minorHAnsi"/>
          <w:bCs/>
          <w:sz w:val="22"/>
          <w:szCs w:val="22"/>
          <w:lang w:val="de-DE"/>
        </w:rPr>
      </w:pPr>
      <w:r w:rsidRPr="00033E35">
        <w:rPr>
          <w:rFonts w:cstheme="minorHAnsi"/>
          <w:bCs/>
          <w:sz w:val="22"/>
          <w:szCs w:val="22"/>
          <w:lang w:val="de-DE"/>
        </w:rPr>
        <w:t xml:space="preserve">wenig Transparenz bei den Kosten. </w:t>
      </w:r>
    </w:p>
    <w:p w14:paraId="687D2457" w14:textId="77777777" w:rsidR="00033E35" w:rsidRDefault="00033E35" w:rsidP="00033E35">
      <w:pPr>
        <w:ind w:left="709"/>
        <w:rPr>
          <w:rFonts w:cstheme="minorHAnsi"/>
          <w:bCs/>
          <w:sz w:val="22"/>
          <w:szCs w:val="22"/>
          <w:lang w:val="de-DE"/>
        </w:rPr>
      </w:pPr>
    </w:p>
    <w:p w14:paraId="78B75C64" w14:textId="77777777" w:rsidR="00033E35" w:rsidRDefault="00033E35" w:rsidP="00033E35">
      <w:pPr>
        <w:ind w:left="992"/>
        <w:rPr>
          <w:rFonts w:cstheme="minorHAnsi"/>
          <w:bCs/>
          <w:sz w:val="22"/>
          <w:szCs w:val="22"/>
          <w:lang w:val="de-DE"/>
        </w:rPr>
      </w:pPr>
      <w:r w:rsidRPr="00033E35">
        <w:rPr>
          <w:rFonts w:cstheme="minorHAnsi"/>
          <w:bCs/>
          <w:sz w:val="22"/>
          <w:szCs w:val="22"/>
          <w:lang w:val="de-DE"/>
        </w:rPr>
        <w:t xml:space="preserve">Darüber hinaus stellt die COVID-19-Krise KMUS vor die Herausforderung, den Fernzugriff und die Zusammenarbeit für virtuelle Teams möglich zu machen. Die Lösungen aus unserem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Hub-Ökosystem helfen, all diese Herausforderungen nachhaltig anzugehen. ", erklärt Koch. </w:t>
      </w:r>
    </w:p>
    <w:p w14:paraId="659166D8" w14:textId="77777777" w:rsidR="00033E35" w:rsidRDefault="00033E35" w:rsidP="00033E35">
      <w:pPr>
        <w:ind w:left="1069"/>
        <w:rPr>
          <w:rFonts w:cstheme="minorHAnsi"/>
          <w:bCs/>
          <w:sz w:val="22"/>
          <w:szCs w:val="22"/>
          <w:lang w:val="de-DE"/>
        </w:rPr>
      </w:pPr>
    </w:p>
    <w:p w14:paraId="2FEBCF27" w14:textId="77777777" w:rsidR="00033E35" w:rsidRDefault="00033E35" w:rsidP="00033E35">
      <w:pPr>
        <w:ind w:left="992"/>
        <w:rPr>
          <w:rFonts w:cstheme="minorHAnsi"/>
          <w:bCs/>
          <w:sz w:val="22"/>
          <w:szCs w:val="22"/>
          <w:lang w:val="de-DE"/>
        </w:rPr>
      </w:pPr>
      <w:r w:rsidRPr="00033E35">
        <w:rPr>
          <w:rFonts w:cstheme="minorHAnsi"/>
          <w:bCs/>
          <w:sz w:val="22"/>
          <w:szCs w:val="22"/>
          <w:lang w:val="de-DE"/>
        </w:rPr>
        <w:t xml:space="preserve">Die skalierbaren, sicheren und zuverlässigen hybriden IT-Lösungen in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 Pro lassen sich sowohl physisch als auch virtuell selbst in die kleinste Büroumgebung integrieren und bieten digitale Arbeitswerkzeuge, die die Benutzer täglich benötigen. Mit verwalteten IT-Diensten, die über diese Lösungen zugänglich sind, kann </w:t>
      </w:r>
      <w:proofErr w:type="spellStart"/>
      <w:r w:rsidRPr="00033E35">
        <w:rPr>
          <w:rFonts w:cstheme="minorHAnsi"/>
          <w:bCs/>
          <w:sz w:val="22"/>
          <w:szCs w:val="22"/>
          <w:lang w:val="de-DE"/>
        </w:rPr>
        <w:t>Konica</w:t>
      </w:r>
      <w:proofErr w:type="spellEnd"/>
      <w:r w:rsidRPr="00033E35">
        <w:rPr>
          <w:rFonts w:cstheme="minorHAnsi"/>
          <w:bCs/>
          <w:sz w:val="22"/>
          <w:szCs w:val="22"/>
          <w:lang w:val="de-DE"/>
        </w:rPr>
        <w:t xml:space="preserve"> Minolta die Anforderungen seiner Kunden erfüllen, so dass selbst kleine Unternehmen von einer IT-Infrastruktur profitieren können, die sonst nur größeren Unternehmen zugänglich ist. </w:t>
      </w:r>
    </w:p>
    <w:p w14:paraId="5D736F78" w14:textId="77777777" w:rsidR="00033E35" w:rsidRDefault="00033E35" w:rsidP="00033E35">
      <w:pPr>
        <w:ind w:left="1069"/>
        <w:rPr>
          <w:rFonts w:cstheme="minorHAnsi"/>
          <w:bCs/>
          <w:sz w:val="22"/>
          <w:szCs w:val="22"/>
          <w:lang w:val="de-DE"/>
        </w:rPr>
      </w:pPr>
    </w:p>
    <w:p w14:paraId="00F86FD3" w14:textId="77777777" w:rsidR="00033E35" w:rsidRDefault="00033E35" w:rsidP="00033E35">
      <w:pPr>
        <w:ind w:left="992"/>
        <w:rPr>
          <w:rFonts w:cstheme="minorHAnsi"/>
          <w:bCs/>
          <w:sz w:val="22"/>
          <w:szCs w:val="22"/>
          <w:lang w:val="de-DE"/>
        </w:rPr>
      </w:pPr>
      <w:proofErr w:type="spellStart"/>
      <w:r w:rsidRPr="00033E35">
        <w:rPr>
          <w:rFonts w:cstheme="minorHAnsi"/>
          <w:bCs/>
          <w:sz w:val="22"/>
          <w:szCs w:val="22"/>
          <w:lang w:val="de-DE"/>
        </w:rPr>
        <w:t>Konica</w:t>
      </w:r>
      <w:proofErr w:type="spellEnd"/>
      <w:r w:rsidRPr="00033E35">
        <w:rPr>
          <w:rFonts w:cstheme="minorHAnsi"/>
          <w:bCs/>
          <w:sz w:val="22"/>
          <w:szCs w:val="22"/>
          <w:lang w:val="de-DE"/>
        </w:rPr>
        <w:t xml:space="preserve"> Minolta optimiert seine Dienstleistungen und Lösungen ständig entsprechend den sich schnell verändernden Märkten und den Anforderungen kleiner Unternehmen, mit dem Ziel, seinen Kunden genau die Lösungen zu bieten, die sie benötigen. "Besonders in kleineren Unternehmen und Organisationen stehen Drucken, Kopieren, Faxen und Scannen immer noch sehr stark im Mittelpunkt der täglichen Geschäftsroutinen. Da wir diesen Bedarf kennen, haben wir uns entschieden, die gesamte Bandbreite der Papier-zu-Digital- und Digital-zu-Papier-Arbeitsverarbeitung in einer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Hub-Lösung anzubieten. So haben wir die gesamte IT-Infrastruktur in unsere leistungsstarke und innovative MFP </w:t>
      </w:r>
      <w:proofErr w:type="spellStart"/>
      <w:r w:rsidRPr="00033E35">
        <w:rPr>
          <w:rFonts w:cstheme="minorHAnsi"/>
          <w:bCs/>
          <w:sz w:val="22"/>
          <w:szCs w:val="22"/>
          <w:lang w:val="de-DE"/>
        </w:rPr>
        <w:t>bizhub</w:t>
      </w:r>
      <w:proofErr w:type="spellEnd"/>
      <w:r w:rsidRPr="00033E35">
        <w:rPr>
          <w:rFonts w:cstheme="minorHAnsi"/>
          <w:bCs/>
          <w:sz w:val="22"/>
          <w:szCs w:val="22"/>
          <w:lang w:val="de-DE"/>
        </w:rPr>
        <w:t xml:space="preserve"> i-Serie integriert", erklärt Koch. </w:t>
      </w:r>
    </w:p>
    <w:p w14:paraId="0B73BF03" w14:textId="77777777" w:rsidR="00033E35" w:rsidRDefault="00033E35" w:rsidP="00033E35">
      <w:pPr>
        <w:ind w:left="1069"/>
        <w:rPr>
          <w:rFonts w:cstheme="minorHAnsi"/>
          <w:bCs/>
          <w:sz w:val="22"/>
          <w:szCs w:val="22"/>
          <w:lang w:val="de-DE"/>
        </w:rPr>
      </w:pPr>
    </w:p>
    <w:p w14:paraId="30836178" w14:textId="77777777" w:rsidR="00033E35" w:rsidRDefault="00033E35" w:rsidP="00033E35">
      <w:pPr>
        <w:ind w:left="992"/>
        <w:rPr>
          <w:rFonts w:cstheme="minorHAnsi"/>
          <w:bCs/>
          <w:sz w:val="22"/>
          <w:szCs w:val="22"/>
          <w:lang w:val="de-DE"/>
        </w:rPr>
      </w:pPr>
      <w:r w:rsidRPr="00033E35">
        <w:rPr>
          <w:rFonts w:cstheme="minorHAnsi"/>
          <w:bCs/>
          <w:sz w:val="22"/>
          <w:szCs w:val="22"/>
          <w:lang w:val="de-DE"/>
        </w:rPr>
        <w:t>Dieser Aufbau ermöglicht eine nahtlose Integration von Informations- und Geschäftsprozessmanagement. "</w:t>
      </w:r>
      <w:proofErr w:type="spellStart"/>
      <w:r w:rsidRPr="00033E35">
        <w:rPr>
          <w:rFonts w:cstheme="minorHAnsi"/>
          <w:bCs/>
          <w:sz w:val="22"/>
          <w:szCs w:val="22"/>
          <w:lang w:val="de-DE"/>
        </w:rPr>
        <w:t>Workplace</w:t>
      </w:r>
      <w:proofErr w:type="spellEnd"/>
      <w:r w:rsidRPr="00033E35">
        <w:rPr>
          <w:rFonts w:cstheme="minorHAnsi"/>
          <w:bCs/>
          <w:sz w:val="22"/>
          <w:szCs w:val="22"/>
          <w:lang w:val="de-DE"/>
        </w:rPr>
        <w:t xml:space="preserve"> Hub Pro ist als das Herzstück des intelligent vernetzten Arbeitsplatzes unserer KMU-Kunden konzipiert und vereinfacht sowohl deren IT- als auch papierbasierte Dokumentenverarbeitung. Gleichzeitig hält es die Kapital- und Betriebskosten niedrig sowie die Flexibilität hoch, da die Kunden nur eine gleichbleibende monatliche Gebühr zahlen", so Koch abschließend.</w:t>
      </w:r>
    </w:p>
    <w:p w14:paraId="79940D75" w14:textId="77777777" w:rsidR="00033E35" w:rsidRDefault="00033E35" w:rsidP="00033E35">
      <w:pPr>
        <w:ind w:left="1069"/>
        <w:rPr>
          <w:rFonts w:cstheme="minorHAnsi"/>
          <w:bCs/>
          <w:sz w:val="22"/>
          <w:szCs w:val="22"/>
          <w:lang w:val="de-DE"/>
        </w:rPr>
      </w:pPr>
    </w:p>
    <w:p w14:paraId="4C677184" w14:textId="77777777" w:rsidR="00033E35" w:rsidRPr="00C44246" w:rsidRDefault="00033E35" w:rsidP="00033E35">
      <w:pPr>
        <w:tabs>
          <w:tab w:val="clear" w:pos="170"/>
        </w:tabs>
        <w:ind w:left="992" w:right="420"/>
        <w:rPr>
          <w:rFonts w:eastAsia="MS Gothic" w:cstheme="minorHAnsi"/>
          <w:sz w:val="22"/>
          <w:szCs w:val="22"/>
          <w:lang w:val="de-DE"/>
        </w:rPr>
      </w:pPr>
      <w:r w:rsidRPr="00CC7E09">
        <w:rPr>
          <w:rFonts w:eastAsia="MS Gothic" w:cstheme="minorHAnsi"/>
          <w:sz w:val="22"/>
          <w:szCs w:val="22"/>
          <w:lang w:val="de-DE"/>
        </w:rPr>
        <w:t xml:space="preserve">Diese Meldung steht Ihnen mit druckfähigem Bildmaterial in unserem </w:t>
      </w:r>
      <w:hyperlink r:id="rId11" w:history="1">
        <w:proofErr w:type="spellStart"/>
        <w:r w:rsidRPr="00EC51AE">
          <w:rPr>
            <w:rStyle w:val="Hyperlink"/>
            <w:rFonts w:eastAsia="MS Gothic" w:cstheme="minorHAnsi"/>
            <w:color w:val="0062C2"/>
            <w:sz w:val="22"/>
            <w:szCs w:val="22"/>
            <w:lang w:val="de-DE"/>
          </w:rPr>
          <w:t>Newsroom</w:t>
        </w:r>
        <w:proofErr w:type="spellEnd"/>
      </w:hyperlink>
      <w:r w:rsidRPr="00EC51AE">
        <w:rPr>
          <w:rFonts w:eastAsia="MS Gothic" w:cstheme="minorHAnsi"/>
          <w:color w:val="218DBA" w:themeColor="background2" w:themeShade="80"/>
          <w:sz w:val="22"/>
          <w:szCs w:val="22"/>
          <w:lang w:val="de-DE"/>
        </w:rPr>
        <w:t xml:space="preserve"> </w:t>
      </w:r>
      <w:r>
        <w:rPr>
          <w:rFonts w:eastAsia="MS Gothic" w:cstheme="minorHAnsi"/>
          <w:sz w:val="22"/>
          <w:szCs w:val="22"/>
          <w:lang w:val="de-DE"/>
        </w:rPr>
        <w:t xml:space="preserve">zur Verfügung. </w:t>
      </w:r>
      <w:r w:rsidRPr="00B06CF4">
        <w:rPr>
          <w:rFonts w:eastAsia="MS Gothic" w:cstheme="minorHAnsi"/>
          <w:sz w:val="22"/>
          <w:szCs w:val="22"/>
          <w:lang w:val="de-DE"/>
        </w:rPr>
        <w:t xml:space="preserve">Folgen Sie </w:t>
      </w:r>
      <w:proofErr w:type="spellStart"/>
      <w:r w:rsidRPr="00B06CF4">
        <w:rPr>
          <w:rFonts w:eastAsia="MS Gothic" w:cstheme="minorHAnsi"/>
          <w:sz w:val="22"/>
          <w:szCs w:val="22"/>
          <w:lang w:val="de-DE"/>
        </w:rPr>
        <w:t>Konica</w:t>
      </w:r>
      <w:proofErr w:type="spellEnd"/>
      <w:r w:rsidRPr="00B06CF4">
        <w:rPr>
          <w:rFonts w:eastAsia="MS Gothic" w:cstheme="minorHAnsi"/>
          <w:sz w:val="22"/>
          <w:szCs w:val="22"/>
          <w:lang w:val="de-DE"/>
        </w:rPr>
        <w:t xml:space="preserve"> Minolta auch auf</w:t>
      </w:r>
      <w:r w:rsidRPr="00CC7E09">
        <w:rPr>
          <w:rFonts w:cstheme="minorHAnsi"/>
          <w:sz w:val="20"/>
          <w:lang w:val="de-DE"/>
        </w:rPr>
        <w:t xml:space="preserve"> </w:t>
      </w:r>
      <w:hyperlink r:id="rId12" w:history="1">
        <w:r w:rsidRPr="00B06CF4">
          <w:rPr>
            <w:rStyle w:val="Hyperlink"/>
            <w:rFonts w:cstheme="minorHAnsi"/>
            <w:color w:val="0062C2" w:themeColor="accent1"/>
            <w:sz w:val="22"/>
            <w:szCs w:val="22"/>
            <w:lang w:val="de-DE"/>
          </w:rPr>
          <w:t>Facebook</w:t>
        </w:r>
      </w:hyperlink>
      <w:r w:rsidRPr="00B06CF4">
        <w:rPr>
          <w:rFonts w:cstheme="minorHAnsi"/>
          <w:sz w:val="22"/>
          <w:szCs w:val="22"/>
          <w:lang w:val="de-DE"/>
        </w:rPr>
        <w:t xml:space="preserve">, </w:t>
      </w:r>
      <w:hyperlink r:id="rId13" w:history="1">
        <w:r w:rsidRPr="00B06CF4">
          <w:rPr>
            <w:rStyle w:val="Hyperlink"/>
            <w:rFonts w:cstheme="minorHAnsi"/>
            <w:color w:val="0062C2" w:themeColor="accent1"/>
            <w:sz w:val="22"/>
            <w:szCs w:val="22"/>
            <w:lang w:val="de-DE"/>
          </w:rPr>
          <w:t>YouTube</w:t>
        </w:r>
      </w:hyperlink>
      <w:r w:rsidRPr="00B06CF4">
        <w:rPr>
          <w:rFonts w:cstheme="minorHAnsi"/>
          <w:sz w:val="22"/>
          <w:szCs w:val="22"/>
          <w:lang w:val="de-DE"/>
        </w:rPr>
        <w:t xml:space="preserve"> und </w:t>
      </w:r>
      <w:hyperlink r:id="rId14" w:history="1">
        <w:r w:rsidRPr="00B06CF4">
          <w:rPr>
            <w:rStyle w:val="Hyperlink"/>
            <w:rFonts w:cstheme="minorHAnsi"/>
            <w:color w:val="0062C2" w:themeColor="accent1"/>
            <w:sz w:val="22"/>
            <w:szCs w:val="22"/>
            <w:lang w:val="de-DE"/>
          </w:rPr>
          <w:t>Twitter</w:t>
        </w:r>
      </w:hyperlink>
      <w:r w:rsidRPr="00B06CF4">
        <w:rPr>
          <w:rFonts w:cstheme="minorHAnsi"/>
          <w:color w:val="0062C2" w:themeColor="accent1"/>
          <w:sz w:val="22"/>
          <w:szCs w:val="22"/>
          <w:lang w:val="de-DE"/>
        </w:rPr>
        <w:t>.</w:t>
      </w:r>
    </w:p>
    <w:p w14:paraId="377AA979" w14:textId="77777777" w:rsidR="00033E35" w:rsidRPr="00CC7E09" w:rsidRDefault="00033E35" w:rsidP="00033E35">
      <w:pPr>
        <w:tabs>
          <w:tab w:val="clear" w:pos="170"/>
        </w:tabs>
        <w:ind w:left="992" w:right="420"/>
        <w:rPr>
          <w:rFonts w:cstheme="minorHAnsi"/>
          <w:color w:val="000000"/>
          <w:sz w:val="22"/>
          <w:szCs w:val="22"/>
          <w:lang w:val="de-DE"/>
        </w:rPr>
      </w:pPr>
    </w:p>
    <w:p w14:paraId="77C45C99" w14:textId="77777777" w:rsidR="00033E35" w:rsidRPr="00EC51AE" w:rsidRDefault="00033E35" w:rsidP="00033E35">
      <w:pPr>
        <w:tabs>
          <w:tab w:val="clear" w:pos="170"/>
        </w:tabs>
        <w:ind w:left="992" w:right="420"/>
        <w:rPr>
          <w:rFonts w:cstheme="minorHAnsi"/>
          <w:sz w:val="22"/>
          <w:szCs w:val="22"/>
          <w:lang w:val="de-DE" w:eastAsia="de-DE"/>
        </w:rPr>
      </w:pPr>
      <w:r w:rsidRPr="00EC51AE">
        <w:rPr>
          <w:rFonts w:cstheme="minorHAnsi"/>
          <w:sz w:val="22"/>
          <w:szCs w:val="22"/>
          <w:lang w:val="de-DE" w:eastAsia="de-DE"/>
        </w:rPr>
        <w:t>Internetseite:</w:t>
      </w:r>
      <w:r w:rsidRPr="00384F09">
        <w:rPr>
          <w:rStyle w:val="Hyperlink"/>
          <w:rFonts w:cstheme="minorHAnsi"/>
          <w:color w:val="0062C2"/>
          <w:lang w:val="de-DE" w:eastAsia="de-DE"/>
        </w:rPr>
        <w:t xml:space="preserve"> </w:t>
      </w:r>
      <w:hyperlink r:id="rId15" w:history="1">
        <w:r w:rsidRPr="00384F09">
          <w:rPr>
            <w:rStyle w:val="Hyperlink"/>
            <w:rFonts w:cstheme="minorHAnsi"/>
            <w:color w:val="0062C2"/>
            <w:sz w:val="22"/>
            <w:szCs w:val="22"/>
            <w:lang w:val="de-DE" w:eastAsia="de-DE"/>
          </w:rPr>
          <w:t>http://www.konicaminolta.at/de</w:t>
        </w:r>
      </w:hyperlink>
      <w:r w:rsidRPr="00EC51AE">
        <w:rPr>
          <w:rFonts w:cstheme="minorHAnsi"/>
          <w:sz w:val="22"/>
          <w:szCs w:val="22"/>
          <w:lang w:val="de-DE" w:eastAsia="de-DE"/>
        </w:rPr>
        <w:t xml:space="preserve"> </w:t>
      </w:r>
    </w:p>
    <w:p w14:paraId="43214B06" w14:textId="77777777" w:rsidR="00033E35" w:rsidRPr="00703C3E" w:rsidRDefault="00033E35" w:rsidP="00033E35">
      <w:pPr>
        <w:tabs>
          <w:tab w:val="clear" w:pos="170"/>
        </w:tabs>
        <w:ind w:left="992" w:right="420"/>
        <w:rPr>
          <w:rFonts w:cstheme="minorHAnsi"/>
          <w:sz w:val="22"/>
          <w:szCs w:val="22"/>
          <w:lang w:val="en-US" w:eastAsia="de-DE"/>
        </w:rPr>
      </w:pPr>
      <w:r w:rsidRPr="00703C3E">
        <w:rPr>
          <w:rFonts w:cstheme="minorHAnsi"/>
          <w:sz w:val="22"/>
          <w:szCs w:val="22"/>
          <w:lang w:val="en-US" w:eastAsia="de-DE"/>
        </w:rPr>
        <w:t xml:space="preserve">Newsroom: </w:t>
      </w:r>
      <w:hyperlink r:id="rId16" w:history="1">
        <w:r w:rsidRPr="00703C3E">
          <w:rPr>
            <w:rStyle w:val="Hyperlink"/>
            <w:rFonts w:cstheme="minorHAnsi"/>
            <w:color w:val="0062C2"/>
            <w:sz w:val="22"/>
            <w:szCs w:val="22"/>
            <w:lang w:val="en-US" w:eastAsia="de-DE"/>
          </w:rPr>
          <w:t>http://newsroom.konicaminolta.de/</w:t>
        </w:r>
      </w:hyperlink>
    </w:p>
    <w:p w14:paraId="6F47FF51" w14:textId="77777777" w:rsidR="00033E35" w:rsidRPr="00EC51AE" w:rsidRDefault="00033E35" w:rsidP="00033E35">
      <w:pPr>
        <w:tabs>
          <w:tab w:val="clear" w:pos="170"/>
        </w:tabs>
        <w:ind w:left="992" w:right="420"/>
        <w:rPr>
          <w:rFonts w:cstheme="minorHAnsi"/>
          <w:sz w:val="22"/>
          <w:szCs w:val="22"/>
          <w:lang w:val="de-DE" w:eastAsia="de-DE"/>
        </w:rPr>
      </w:pPr>
      <w:r w:rsidRPr="00EC51AE">
        <w:rPr>
          <w:rFonts w:cstheme="minorHAnsi"/>
          <w:sz w:val="22"/>
          <w:szCs w:val="22"/>
          <w:lang w:val="de-DE" w:eastAsia="de-DE"/>
        </w:rPr>
        <w:t xml:space="preserve">Blog: </w:t>
      </w:r>
      <w:hyperlink r:id="rId17" w:history="1">
        <w:r w:rsidRPr="00EC51AE">
          <w:rPr>
            <w:rStyle w:val="Hyperlink"/>
            <w:rFonts w:cstheme="minorHAnsi"/>
            <w:color w:val="0062C2"/>
            <w:sz w:val="22"/>
            <w:szCs w:val="22"/>
            <w:lang w:val="de-DE" w:eastAsia="de-DE"/>
          </w:rPr>
          <w:t>https://job-wizards.com/de/</w:t>
        </w:r>
      </w:hyperlink>
    </w:p>
    <w:p w14:paraId="381AB3F9" w14:textId="77777777" w:rsidR="00033E35" w:rsidRDefault="00033E35" w:rsidP="00033E35">
      <w:pPr>
        <w:tabs>
          <w:tab w:val="clear" w:pos="170"/>
        </w:tabs>
        <w:ind w:left="992" w:right="420"/>
        <w:rPr>
          <w:rFonts w:cstheme="minorHAnsi"/>
          <w:sz w:val="22"/>
          <w:szCs w:val="22"/>
          <w:lang w:val="de-DE" w:eastAsia="de-DE"/>
        </w:rPr>
      </w:pPr>
      <w:r w:rsidRPr="00EC51AE">
        <w:rPr>
          <w:rFonts w:cstheme="minorHAnsi"/>
          <w:sz w:val="22"/>
          <w:szCs w:val="22"/>
          <w:lang w:val="de-DE" w:eastAsia="de-DE"/>
        </w:rPr>
        <w:t xml:space="preserve">Bilddateien: </w:t>
      </w:r>
      <w:hyperlink r:id="rId18" w:history="1">
        <w:r w:rsidRPr="00C54FE3">
          <w:rPr>
            <w:rStyle w:val="Hyperlink"/>
            <w:rFonts w:cstheme="minorHAnsi"/>
            <w:color w:val="0062C2" w:themeColor="accent1"/>
            <w:sz w:val="22"/>
            <w:szCs w:val="22"/>
            <w:lang w:val="de-DE" w:eastAsia="de-DE"/>
          </w:rPr>
          <w:t>https://mediastore.konicaminolta.eu/</w:t>
        </w:r>
      </w:hyperlink>
    </w:p>
    <w:p w14:paraId="73772082" w14:textId="77777777" w:rsidR="00033E35" w:rsidRDefault="00033E35" w:rsidP="00033E35">
      <w:pPr>
        <w:tabs>
          <w:tab w:val="clear" w:pos="170"/>
        </w:tabs>
        <w:ind w:right="420"/>
        <w:rPr>
          <w:rFonts w:cs="Arial"/>
          <w:b/>
          <w:bCs/>
          <w:color w:val="0062C2" w:themeColor="accent1"/>
          <w:sz w:val="20"/>
          <w:lang w:val="de-DE"/>
        </w:rPr>
      </w:pPr>
    </w:p>
    <w:p w14:paraId="3C271F40" w14:textId="77777777" w:rsidR="00033E35" w:rsidRDefault="00033E35" w:rsidP="00033E35">
      <w:pPr>
        <w:autoSpaceDE w:val="0"/>
        <w:autoSpaceDN w:val="0"/>
        <w:adjustRightInd w:val="0"/>
        <w:ind w:left="992"/>
        <w:rPr>
          <w:rFonts w:cstheme="minorHAnsi"/>
          <w:sz w:val="20"/>
          <w:lang w:val="de-DE"/>
        </w:rPr>
      </w:pPr>
      <w:r w:rsidRPr="00921E01">
        <w:rPr>
          <w:rFonts w:cs="Arial"/>
          <w:b/>
          <w:bCs/>
          <w:color w:val="0062C2" w:themeColor="accent1"/>
          <w:sz w:val="20"/>
          <w:lang w:val="de-DE"/>
        </w:rPr>
        <w:t xml:space="preserve">Über </w:t>
      </w:r>
      <w:proofErr w:type="spellStart"/>
      <w:r w:rsidRPr="00921E01">
        <w:rPr>
          <w:rFonts w:cs="Arial"/>
          <w:b/>
          <w:bCs/>
          <w:color w:val="0062C2" w:themeColor="accent1"/>
          <w:sz w:val="20"/>
          <w:lang w:val="de-DE"/>
        </w:rPr>
        <w:t>Konica</w:t>
      </w:r>
      <w:proofErr w:type="spellEnd"/>
      <w:r w:rsidRPr="00921E01">
        <w:rPr>
          <w:rFonts w:cs="Arial"/>
          <w:b/>
          <w:bCs/>
          <w:color w:val="0062C2" w:themeColor="accent1"/>
          <w:sz w:val="20"/>
          <w:lang w:val="de-DE"/>
        </w:rPr>
        <w:t xml:space="preserve"> Minolta Business Solutions Österreich</w:t>
      </w:r>
      <w:r w:rsidRPr="00921E01">
        <w:rPr>
          <w:rFonts w:cs="Arial"/>
          <w:b/>
          <w:bCs/>
          <w:color w:val="0062C2" w:themeColor="accent1"/>
          <w:sz w:val="20"/>
          <w:lang w:val="de-DE"/>
        </w:rPr>
        <w:br/>
      </w:r>
      <w:proofErr w:type="spellStart"/>
      <w:r w:rsidRPr="00921E01">
        <w:rPr>
          <w:rFonts w:cstheme="minorHAnsi"/>
          <w:sz w:val="20"/>
          <w:lang w:val="de-DE"/>
        </w:rPr>
        <w:t>Konica</w:t>
      </w:r>
      <w:proofErr w:type="spellEnd"/>
      <w:r w:rsidRPr="00921E01">
        <w:rPr>
          <w:rFonts w:cstheme="minorHAnsi"/>
          <w:sz w:val="20"/>
          <w:lang w:val="de-DE"/>
        </w:rPr>
        <w:t xml:space="preserve"> Minolta Business Solutions Austria gestaltet den intelligent vernetzten Arbeitsplatz und begleitet seine Kunden als verlässlicher und professioneller Partner durch die digitale Ära. Mit seinen smarten Office-Produkten wie marktführenden Drucksystemen, Cloud-Services und IT-Dienstleistungen unterstützt der Service Provider u. a. mobiles Arbeiten und die Optimierung und Digitalisierung von Geschäftsprozessen. </w:t>
      </w:r>
      <w:r w:rsidRPr="00921E01">
        <w:rPr>
          <w:rFonts w:cstheme="minorHAnsi"/>
          <w:sz w:val="20"/>
          <w:lang w:val="de-DE"/>
        </w:rPr>
        <w:br/>
        <w:t xml:space="preserve">Darüber hinaus begleitet </w:t>
      </w:r>
      <w:proofErr w:type="spellStart"/>
      <w:r w:rsidRPr="00921E01">
        <w:rPr>
          <w:rFonts w:cstheme="minorHAnsi"/>
          <w:sz w:val="20"/>
          <w:lang w:val="de-DE"/>
        </w:rPr>
        <w:t>Konica</w:t>
      </w:r>
      <w:proofErr w:type="spellEnd"/>
      <w:r w:rsidRPr="00921E01">
        <w:rPr>
          <w:rFonts w:cstheme="minorHAnsi"/>
          <w:sz w:val="20"/>
          <w:lang w:val="de-DE"/>
        </w:rPr>
        <w:t xml:space="preserve"> Minolta als langjähriger Marktführer im Produktionsdruck und als einer der führenden Anbieter im Bereich </w:t>
      </w:r>
      <w:proofErr w:type="spellStart"/>
      <w:r w:rsidRPr="00921E01">
        <w:rPr>
          <w:rFonts w:cstheme="minorHAnsi"/>
          <w:sz w:val="20"/>
          <w:lang w:val="de-DE"/>
        </w:rPr>
        <w:t>Inkjet</w:t>
      </w:r>
      <w:proofErr w:type="spellEnd"/>
      <w:r w:rsidRPr="00921E01">
        <w:rPr>
          <w:rFonts w:cstheme="minorHAnsi"/>
          <w:sz w:val="20"/>
          <w:lang w:val="de-DE"/>
        </w:rPr>
        <w:t xml:space="preserve">, Veredelung und Etikettendruck seine Kunden bei der Entwicklung neuer Geschäftsmöglichkeiten - mit modernster Technologie, Software und neuesten Innovationen in den Bereichen Druck, Anwendungen und Know-how. </w:t>
      </w:r>
    </w:p>
    <w:p w14:paraId="300792C3" w14:textId="50F9D95A" w:rsidR="00F2709D" w:rsidRDefault="00033E35" w:rsidP="00033E35">
      <w:pPr>
        <w:autoSpaceDE w:val="0"/>
        <w:autoSpaceDN w:val="0"/>
        <w:adjustRightInd w:val="0"/>
        <w:ind w:left="992"/>
        <w:rPr>
          <w:rFonts w:cstheme="minorHAnsi"/>
          <w:sz w:val="20"/>
          <w:lang w:val="de-DE"/>
        </w:rPr>
      </w:pPr>
      <w:r w:rsidRPr="00921E01">
        <w:rPr>
          <w:rFonts w:cstheme="minorHAnsi"/>
          <w:sz w:val="20"/>
          <w:lang w:val="de-DE"/>
        </w:rPr>
        <w:br/>
        <w:t xml:space="preserve">Der Service Provider garantiert Kundennähe und professionelles Projektmanagement über den direkten Vertrieb sowie rund 100 Partner in ganz Österreich. </w:t>
      </w:r>
      <w:r w:rsidR="00F2709D" w:rsidRPr="00921E01">
        <w:rPr>
          <w:rFonts w:cstheme="minorHAnsi"/>
          <w:sz w:val="20"/>
          <w:lang w:val="de-DE"/>
        </w:rPr>
        <w:t xml:space="preserve">Den Hauptsitz der </w:t>
      </w:r>
      <w:proofErr w:type="spellStart"/>
      <w:r w:rsidR="00F2709D" w:rsidRPr="00921E01">
        <w:rPr>
          <w:rFonts w:cstheme="minorHAnsi"/>
          <w:sz w:val="20"/>
          <w:lang w:val="de-DE"/>
        </w:rPr>
        <w:t>Konica</w:t>
      </w:r>
      <w:proofErr w:type="spellEnd"/>
      <w:r w:rsidR="00F2709D" w:rsidRPr="00921E01">
        <w:rPr>
          <w:rFonts w:cstheme="minorHAnsi"/>
          <w:sz w:val="20"/>
          <w:lang w:val="de-DE"/>
        </w:rPr>
        <w:t xml:space="preserve"> Minolta Business Solutions Austria GmbH in Wien leiten die Geschäftsführer Joerg Hartmann und </w:t>
      </w:r>
      <w:proofErr w:type="spellStart"/>
      <w:r w:rsidR="00F2709D">
        <w:rPr>
          <w:rFonts w:cstheme="minorHAnsi"/>
          <w:sz w:val="20"/>
          <w:lang w:val="de-DE"/>
        </w:rPr>
        <w:t>Kenichiro</w:t>
      </w:r>
      <w:proofErr w:type="spellEnd"/>
      <w:r w:rsidR="00F2709D">
        <w:rPr>
          <w:rFonts w:cstheme="minorHAnsi"/>
          <w:sz w:val="20"/>
          <w:lang w:val="de-DE"/>
        </w:rPr>
        <w:t xml:space="preserve"> </w:t>
      </w:r>
      <w:proofErr w:type="spellStart"/>
      <w:r w:rsidR="00F2709D">
        <w:rPr>
          <w:rFonts w:cstheme="minorHAnsi"/>
          <w:sz w:val="20"/>
          <w:lang w:val="de-DE"/>
        </w:rPr>
        <w:t>Fukasawa</w:t>
      </w:r>
      <w:proofErr w:type="spellEnd"/>
      <w:r w:rsidR="00F2709D" w:rsidRPr="00921E01">
        <w:rPr>
          <w:rFonts w:cstheme="minorHAnsi"/>
          <w:sz w:val="20"/>
          <w:lang w:val="de-DE"/>
        </w:rPr>
        <w:t xml:space="preserve">. Die österreichische Niederlassung ist eine 100% Tochter der </w:t>
      </w:r>
      <w:proofErr w:type="spellStart"/>
      <w:r w:rsidR="00F2709D" w:rsidRPr="00921E01">
        <w:rPr>
          <w:rFonts w:cstheme="minorHAnsi"/>
          <w:sz w:val="20"/>
          <w:lang w:val="de-DE"/>
        </w:rPr>
        <w:t>Konica</w:t>
      </w:r>
      <w:proofErr w:type="spellEnd"/>
      <w:r w:rsidR="00F2709D" w:rsidRPr="00921E01">
        <w:rPr>
          <w:rFonts w:cstheme="minorHAnsi"/>
          <w:sz w:val="20"/>
          <w:lang w:val="de-DE"/>
        </w:rPr>
        <w:t xml:space="preserve"> Minolta Inc. mit Sitz in Tokio, Japan. Mit rund 44.000 Mitarbeitern weltweit (Stand März 20</w:t>
      </w:r>
      <w:r w:rsidR="00F2709D">
        <w:rPr>
          <w:rFonts w:cstheme="minorHAnsi"/>
          <w:sz w:val="20"/>
          <w:lang w:val="de-DE"/>
        </w:rPr>
        <w:t>20</w:t>
      </w:r>
      <w:r w:rsidR="00F2709D" w:rsidRPr="00921E01">
        <w:rPr>
          <w:rFonts w:cstheme="minorHAnsi"/>
          <w:sz w:val="20"/>
          <w:lang w:val="de-DE"/>
        </w:rPr>
        <w:t xml:space="preserve">) erzielte </w:t>
      </w:r>
      <w:proofErr w:type="spellStart"/>
      <w:r w:rsidR="00F2709D" w:rsidRPr="00921E01">
        <w:rPr>
          <w:rFonts w:cstheme="minorHAnsi"/>
          <w:sz w:val="20"/>
          <w:lang w:val="de-DE"/>
        </w:rPr>
        <w:t>Konica</w:t>
      </w:r>
      <w:proofErr w:type="spellEnd"/>
      <w:r w:rsidR="00F2709D" w:rsidRPr="00921E01">
        <w:rPr>
          <w:rFonts w:cstheme="minorHAnsi"/>
          <w:sz w:val="20"/>
          <w:lang w:val="de-DE"/>
        </w:rPr>
        <w:t xml:space="preserve"> Minolta, Inc. im Geschäftsjahr 201</w:t>
      </w:r>
      <w:r w:rsidR="00F2709D">
        <w:rPr>
          <w:rFonts w:cstheme="minorHAnsi"/>
          <w:sz w:val="20"/>
          <w:lang w:val="de-DE"/>
        </w:rPr>
        <w:t>9</w:t>
      </w:r>
      <w:r w:rsidR="00F2709D" w:rsidRPr="00921E01">
        <w:rPr>
          <w:rFonts w:cstheme="minorHAnsi"/>
          <w:sz w:val="20"/>
          <w:lang w:val="de-DE"/>
        </w:rPr>
        <w:t>/20</w:t>
      </w:r>
      <w:r w:rsidR="00F2709D">
        <w:rPr>
          <w:rFonts w:cstheme="minorHAnsi"/>
          <w:sz w:val="20"/>
          <w:lang w:val="de-DE"/>
        </w:rPr>
        <w:t>20</w:t>
      </w:r>
      <w:r w:rsidR="00F2709D" w:rsidRPr="00921E01">
        <w:rPr>
          <w:rFonts w:cstheme="minorHAnsi"/>
          <w:sz w:val="20"/>
          <w:lang w:val="de-DE"/>
        </w:rPr>
        <w:t xml:space="preserve"> einen Nettoumsatz von rund 8,2 Milliarden Euro.</w:t>
      </w:r>
    </w:p>
    <w:p w14:paraId="58C982DF" w14:textId="77777777" w:rsidR="00033E35" w:rsidRDefault="00033E35" w:rsidP="00033E35">
      <w:pPr>
        <w:tabs>
          <w:tab w:val="clear" w:pos="170"/>
        </w:tabs>
        <w:ind w:right="420"/>
        <w:rPr>
          <w:rFonts w:cstheme="minorHAnsi"/>
          <w:sz w:val="20"/>
          <w:lang w:val="de-DE"/>
        </w:rPr>
      </w:pPr>
    </w:p>
    <w:p w14:paraId="45AE7DBA" w14:textId="77777777" w:rsidR="00033E35" w:rsidRPr="00CC7E09" w:rsidRDefault="00033E35" w:rsidP="00033E35">
      <w:pPr>
        <w:tabs>
          <w:tab w:val="clear" w:pos="170"/>
        </w:tabs>
        <w:ind w:left="992" w:right="420"/>
        <w:rPr>
          <w:rFonts w:cstheme="minorHAnsi"/>
          <w:b/>
          <w:sz w:val="22"/>
          <w:szCs w:val="22"/>
          <w:lang w:val="de-DE"/>
        </w:rPr>
      </w:pPr>
      <w:r>
        <w:rPr>
          <w:rFonts w:cstheme="minorHAnsi"/>
          <w:b/>
          <w:sz w:val="22"/>
          <w:szCs w:val="22"/>
          <w:lang w:val="de-DE"/>
        </w:rPr>
        <w:t>Kontakt</w:t>
      </w:r>
      <w:r w:rsidRPr="00CC7E09">
        <w:rPr>
          <w:rFonts w:cstheme="minorHAnsi"/>
          <w:b/>
          <w:sz w:val="22"/>
          <w:szCs w:val="22"/>
          <w:lang w:val="de-DE"/>
        </w:rPr>
        <w:t xml:space="preserve"> </w:t>
      </w:r>
    </w:p>
    <w:p w14:paraId="521A24CE" w14:textId="77777777" w:rsidR="00033E35" w:rsidRPr="00921E01" w:rsidRDefault="00033E35" w:rsidP="00033E35">
      <w:pPr>
        <w:tabs>
          <w:tab w:val="clear" w:pos="170"/>
        </w:tabs>
        <w:ind w:left="992" w:right="420"/>
        <w:rPr>
          <w:rFonts w:cstheme="minorHAnsi"/>
          <w:sz w:val="22"/>
          <w:szCs w:val="22"/>
          <w:lang w:val="de-DE"/>
        </w:rPr>
      </w:pPr>
      <w:proofErr w:type="spellStart"/>
      <w:r w:rsidRPr="00921E01">
        <w:rPr>
          <w:rFonts w:cstheme="minorHAnsi"/>
          <w:sz w:val="22"/>
          <w:szCs w:val="22"/>
          <w:lang w:val="de-DE"/>
        </w:rPr>
        <w:t>Konica</w:t>
      </w:r>
      <w:proofErr w:type="spellEnd"/>
      <w:r w:rsidRPr="00921E01">
        <w:rPr>
          <w:rFonts w:cstheme="minorHAnsi"/>
          <w:sz w:val="22"/>
          <w:szCs w:val="22"/>
          <w:lang w:val="de-DE"/>
        </w:rPr>
        <w:t xml:space="preserve"> Minolta</w:t>
      </w:r>
    </w:p>
    <w:p w14:paraId="5002E3AD" w14:textId="77777777" w:rsidR="00033E35" w:rsidRPr="00921E01" w:rsidRDefault="00033E35" w:rsidP="00033E35">
      <w:pPr>
        <w:tabs>
          <w:tab w:val="clear" w:pos="170"/>
        </w:tabs>
        <w:ind w:left="992" w:right="420"/>
        <w:rPr>
          <w:rFonts w:cstheme="minorHAnsi"/>
          <w:sz w:val="22"/>
          <w:szCs w:val="22"/>
          <w:lang w:val="de-DE"/>
        </w:rPr>
      </w:pPr>
      <w:r w:rsidRPr="00921E01">
        <w:rPr>
          <w:rFonts w:cstheme="minorHAnsi"/>
          <w:sz w:val="22"/>
          <w:szCs w:val="22"/>
          <w:lang w:val="de-DE"/>
        </w:rPr>
        <w:t>Business Solutions Austria GmbH</w:t>
      </w:r>
    </w:p>
    <w:p w14:paraId="19E552D2" w14:textId="77777777" w:rsidR="00033E35" w:rsidRPr="00921E01" w:rsidRDefault="00033E35" w:rsidP="00033E35">
      <w:pPr>
        <w:tabs>
          <w:tab w:val="clear" w:pos="170"/>
        </w:tabs>
        <w:ind w:left="992" w:right="420"/>
        <w:rPr>
          <w:rFonts w:cstheme="minorHAnsi"/>
          <w:sz w:val="22"/>
          <w:szCs w:val="22"/>
          <w:lang w:val="de-DE"/>
        </w:rPr>
      </w:pPr>
      <w:r w:rsidRPr="00921E01">
        <w:rPr>
          <w:rFonts w:cstheme="minorHAnsi"/>
          <w:sz w:val="22"/>
          <w:szCs w:val="22"/>
          <w:lang w:val="de-DE"/>
        </w:rPr>
        <w:t xml:space="preserve">Wolfgang </w:t>
      </w:r>
      <w:proofErr w:type="spellStart"/>
      <w:r w:rsidRPr="00921E01">
        <w:rPr>
          <w:rFonts w:cstheme="minorHAnsi"/>
          <w:sz w:val="22"/>
          <w:szCs w:val="22"/>
          <w:lang w:val="de-DE"/>
        </w:rPr>
        <w:t>Schöffel</w:t>
      </w:r>
      <w:proofErr w:type="spellEnd"/>
    </w:p>
    <w:p w14:paraId="0DA6F625" w14:textId="77777777" w:rsidR="00033E35" w:rsidRPr="00921E01" w:rsidRDefault="00033E35" w:rsidP="00033E35">
      <w:pPr>
        <w:tabs>
          <w:tab w:val="clear" w:pos="170"/>
        </w:tabs>
        <w:ind w:left="992" w:right="420"/>
        <w:rPr>
          <w:rFonts w:cstheme="minorHAnsi"/>
          <w:sz w:val="22"/>
          <w:szCs w:val="22"/>
          <w:lang w:val="de-DE"/>
        </w:rPr>
      </w:pPr>
      <w:proofErr w:type="spellStart"/>
      <w:r w:rsidRPr="00921E01">
        <w:rPr>
          <w:rFonts w:cstheme="minorHAnsi"/>
          <w:sz w:val="22"/>
          <w:szCs w:val="22"/>
          <w:lang w:val="de-DE"/>
        </w:rPr>
        <w:t>Amalienstrasse</w:t>
      </w:r>
      <w:proofErr w:type="spellEnd"/>
      <w:r w:rsidRPr="00921E01">
        <w:rPr>
          <w:rFonts w:cstheme="minorHAnsi"/>
          <w:sz w:val="22"/>
          <w:szCs w:val="22"/>
          <w:lang w:val="de-DE"/>
        </w:rPr>
        <w:t xml:space="preserve"> 59-61, 1130 Wien</w:t>
      </w:r>
    </w:p>
    <w:p w14:paraId="593D913A" w14:textId="77777777" w:rsidR="00033E35" w:rsidRDefault="00033E35" w:rsidP="00033E35">
      <w:pPr>
        <w:tabs>
          <w:tab w:val="clear" w:pos="170"/>
        </w:tabs>
        <w:ind w:left="992" w:right="420"/>
        <w:rPr>
          <w:rFonts w:cstheme="minorHAnsi"/>
          <w:sz w:val="22"/>
          <w:szCs w:val="22"/>
          <w:lang w:val="de-DE"/>
        </w:rPr>
      </w:pPr>
      <w:r w:rsidRPr="00921E01">
        <w:rPr>
          <w:rFonts w:cstheme="minorHAnsi"/>
          <w:sz w:val="22"/>
          <w:szCs w:val="22"/>
          <w:lang w:val="de-DE"/>
        </w:rPr>
        <w:t>Tel.: +43 (0) 5 08788 118553</w:t>
      </w:r>
    </w:p>
    <w:p w14:paraId="1C92E1D5" w14:textId="1A30D5D8" w:rsidR="00033E35" w:rsidRPr="00921E01" w:rsidRDefault="00033E35" w:rsidP="00033E35">
      <w:pPr>
        <w:tabs>
          <w:tab w:val="clear" w:pos="170"/>
        </w:tabs>
        <w:ind w:left="992" w:right="420"/>
        <w:rPr>
          <w:rFonts w:cstheme="minorHAnsi"/>
          <w:sz w:val="22"/>
          <w:szCs w:val="22"/>
          <w:lang w:val="de-DE"/>
        </w:rPr>
      </w:pPr>
      <w:r>
        <w:rPr>
          <w:rFonts w:cstheme="minorHAnsi"/>
          <w:sz w:val="22"/>
          <w:szCs w:val="22"/>
          <w:lang w:val="de-DE"/>
        </w:rPr>
        <w:t>wolfgang.schoeffel@konicaminolta.at</w:t>
      </w:r>
    </w:p>
    <w:p w14:paraId="5B7AB971" w14:textId="77777777" w:rsidR="00033E35" w:rsidRPr="00921E01" w:rsidRDefault="00033E35" w:rsidP="00033E35">
      <w:pPr>
        <w:tabs>
          <w:tab w:val="clear" w:pos="170"/>
        </w:tabs>
        <w:ind w:left="992" w:right="420"/>
        <w:rPr>
          <w:rFonts w:cstheme="minorHAnsi"/>
          <w:sz w:val="22"/>
          <w:szCs w:val="22"/>
          <w:lang w:val="de-DE"/>
        </w:rPr>
      </w:pPr>
    </w:p>
    <w:p w14:paraId="0E290490" w14:textId="77777777" w:rsidR="00033E35" w:rsidRPr="00921E01" w:rsidRDefault="00033E35" w:rsidP="00033E35">
      <w:pPr>
        <w:tabs>
          <w:tab w:val="clear" w:pos="170"/>
        </w:tabs>
        <w:ind w:left="992" w:right="420"/>
        <w:rPr>
          <w:rFonts w:cstheme="minorHAnsi"/>
          <w:sz w:val="22"/>
          <w:szCs w:val="22"/>
          <w:lang w:val="de-DE"/>
        </w:rPr>
      </w:pPr>
      <w:r>
        <w:rPr>
          <w:rFonts w:cstheme="minorHAnsi"/>
          <w:sz w:val="22"/>
          <w:szCs w:val="22"/>
          <w:lang w:val="de-DE"/>
        </w:rPr>
        <w:t xml:space="preserve">Dr. Alexandra </w:t>
      </w:r>
      <w:proofErr w:type="spellStart"/>
      <w:r>
        <w:rPr>
          <w:rFonts w:cstheme="minorHAnsi"/>
          <w:sz w:val="22"/>
          <w:szCs w:val="22"/>
          <w:lang w:val="de-DE"/>
        </w:rPr>
        <w:t>Vasak</w:t>
      </w:r>
      <w:proofErr w:type="spellEnd"/>
      <w:r w:rsidRPr="00921E01">
        <w:rPr>
          <w:rFonts w:cstheme="minorHAnsi"/>
          <w:sz w:val="22"/>
          <w:szCs w:val="22"/>
          <w:lang w:val="de-DE"/>
        </w:rPr>
        <w:t>, Reiter PR</w:t>
      </w:r>
    </w:p>
    <w:p w14:paraId="56A0B9FD" w14:textId="77777777" w:rsidR="00033E35" w:rsidRPr="00921E01" w:rsidRDefault="00033E35" w:rsidP="00033E35">
      <w:pPr>
        <w:tabs>
          <w:tab w:val="clear" w:pos="170"/>
        </w:tabs>
        <w:ind w:left="992" w:right="420"/>
        <w:rPr>
          <w:rFonts w:cstheme="minorHAnsi"/>
          <w:sz w:val="22"/>
          <w:szCs w:val="22"/>
          <w:lang w:val="de-DE"/>
        </w:rPr>
      </w:pPr>
      <w:r w:rsidRPr="00921E01">
        <w:rPr>
          <w:rFonts w:cstheme="minorHAnsi"/>
          <w:sz w:val="22"/>
          <w:szCs w:val="22"/>
          <w:lang w:val="de-DE"/>
        </w:rPr>
        <w:t>Praterstraße 1, Space 16</w:t>
      </w:r>
    </w:p>
    <w:p w14:paraId="6F0C0928" w14:textId="77777777" w:rsidR="00033E35" w:rsidRPr="00921E01" w:rsidRDefault="00033E35" w:rsidP="00033E35">
      <w:pPr>
        <w:tabs>
          <w:tab w:val="clear" w:pos="170"/>
        </w:tabs>
        <w:ind w:left="992" w:right="420"/>
        <w:rPr>
          <w:rFonts w:cstheme="minorHAnsi"/>
          <w:sz w:val="22"/>
          <w:szCs w:val="22"/>
          <w:lang w:val="de-DE"/>
        </w:rPr>
      </w:pPr>
      <w:r w:rsidRPr="00921E01">
        <w:rPr>
          <w:rFonts w:cstheme="minorHAnsi"/>
          <w:sz w:val="22"/>
          <w:szCs w:val="22"/>
          <w:lang w:val="de-DE"/>
        </w:rPr>
        <w:t>A-1020 Wien</w:t>
      </w:r>
    </w:p>
    <w:p w14:paraId="3BC8331A" w14:textId="77777777" w:rsidR="00033E35" w:rsidRDefault="00033E35" w:rsidP="00033E35">
      <w:pPr>
        <w:tabs>
          <w:tab w:val="clear" w:pos="170"/>
        </w:tabs>
        <w:ind w:left="992" w:right="420"/>
        <w:rPr>
          <w:rFonts w:cstheme="minorHAnsi"/>
          <w:sz w:val="22"/>
          <w:szCs w:val="22"/>
          <w:lang w:val="de-DE"/>
        </w:rPr>
      </w:pPr>
      <w:r w:rsidRPr="00921E01">
        <w:rPr>
          <w:rFonts w:cstheme="minorHAnsi"/>
          <w:sz w:val="22"/>
          <w:szCs w:val="22"/>
          <w:lang w:val="de-DE"/>
        </w:rPr>
        <w:t>Tel.: +43 6</w:t>
      </w:r>
      <w:r>
        <w:rPr>
          <w:rFonts w:cstheme="minorHAnsi"/>
          <w:sz w:val="22"/>
          <w:szCs w:val="22"/>
          <w:lang w:val="de-DE"/>
        </w:rPr>
        <w:t>99 120 895 59</w:t>
      </w:r>
    </w:p>
    <w:p w14:paraId="0A5D31C2" w14:textId="77777777" w:rsidR="00033E35" w:rsidRPr="00921E01" w:rsidRDefault="00BB3625" w:rsidP="00033E35">
      <w:pPr>
        <w:tabs>
          <w:tab w:val="clear" w:pos="170"/>
        </w:tabs>
        <w:ind w:left="992" w:right="420"/>
        <w:rPr>
          <w:rFonts w:cstheme="minorHAnsi"/>
          <w:sz w:val="22"/>
          <w:szCs w:val="22"/>
          <w:lang w:val="de-DE"/>
        </w:rPr>
      </w:pPr>
      <w:hyperlink r:id="rId19" w:history="1">
        <w:r w:rsidR="00033E35" w:rsidRPr="008021CD">
          <w:rPr>
            <w:rStyle w:val="Hyperlink"/>
            <w:rFonts w:cstheme="minorHAnsi"/>
            <w:sz w:val="22"/>
            <w:szCs w:val="22"/>
            <w:lang w:val="de-DE"/>
          </w:rPr>
          <w:t>alexandra.vasak@reiterpr.com</w:t>
        </w:r>
      </w:hyperlink>
      <w:r w:rsidR="00033E35">
        <w:rPr>
          <w:rFonts w:cstheme="minorHAnsi"/>
          <w:sz w:val="22"/>
          <w:szCs w:val="22"/>
          <w:lang w:val="de-DE"/>
        </w:rPr>
        <w:t xml:space="preserve"> </w:t>
      </w:r>
    </w:p>
    <w:p w14:paraId="344A93A1" w14:textId="77777777" w:rsidR="00033E35" w:rsidRDefault="00033E35" w:rsidP="00033E35">
      <w:pPr>
        <w:tabs>
          <w:tab w:val="clear" w:pos="170"/>
        </w:tabs>
        <w:ind w:left="992" w:right="420"/>
        <w:rPr>
          <w:rFonts w:cs="Arial"/>
          <w:sz w:val="28"/>
          <w:szCs w:val="28"/>
          <w:lang w:val="de-DE"/>
        </w:rPr>
      </w:pPr>
    </w:p>
    <w:p w14:paraId="2384E09E" w14:textId="0EEA450B" w:rsidR="00C30A87" w:rsidRPr="00CC7E09" w:rsidRDefault="00C30A87" w:rsidP="00033E35">
      <w:pPr>
        <w:ind w:left="1069"/>
        <w:rPr>
          <w:rFonts w:cstheme="minorHAnsi"/>
          <w:sz w:val="22"/>
          <w:szCs w:val="22"/>
          <w:lang w:val="de-DE"/>
        </w:rPr>
      </w:pPr>
    </w:p>
    <w:sectPr w:rsidR="00C30A87" w:rsidRPr="00CC7E09" w:rsidSect="00C30A87">
      <w:headerReference w:type="first" r:id="rId20"/>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A1968" w14:textId="77777777" w:rsidR="00BB3625" w:rsidRDefault="00BB3625">
      <w:r>
        <w:separator/>
      </w:r>
    </w:p>
  </w:endnote>
  <w:endnote w:type="continuationSeparator" w:id="0">
    <w:p w14:paraId="04603D51" w14:textId="77777777" w:rsidR="00BB3625" w:rsidRDefault="00BB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Corbel"/>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panose1 w:val="00000000000000000000"/>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NeueLT W1G 77 BdCn">
    <w:altName w:val="Arial"/>
    <w:panose1 w:val="020B0604020202020204"/>
    <w:charset w:val="00"/>
    <w:family w:val="swiss"/>
    <w:notTrueType/>
    <w:pitch w:val="variable"/>
    <w:sig w:usb0="A00002AF" w:usb1="5000205B" w:usb2="00000000" w:usb3="00000000" w:csb0="0000009F" w:csb1="00000000"/>
  </w:font>
  <w:font w:name="TheSansDM">
    <w:altName w:val="Cambria"/>
    <w:panose1 w:val="020B0604020202020204"/>
    <w:charset w:val="00"/>
    <w:family w:val="swiss"/>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C04F3" w14:textId="77777777" w:rsidR="00BB3625" w:rsidRDefault="00BB3625">
      <w:r>
        <w:separator/>
      </w:r>
    </w:p>
  </w:footnote>
  <w:footnote w:type="continuationSeparator" w:id="0">
    <w:p w14:paraId="28F2B39B" w14:textId="77777777" w:rsidR="00BB3625" w:rsidRDefault="00BB3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6B9B" w14:textId="77777777" w:rsidR="007D6BB8" w:rsidRDefault="007D6BB8" w:rsidP="009D1FD1">
    <w:pPr>
      <w:pStyle w:val="Kopfzeile"/>
      <w:tabs>
        <w:tab w:val="clear" w:pos="9072"/>
        <w:tab w:val="right" w:pos="9639"/>
      </w:tabs>
    </w:pPr>
    <w:r>
      <w:rPr>
        <w:noProof/>
        <w:lang w:val="de-DE" w:eastAsia="de-DE"/>
      </w:rPr>
      <w:drawing>
        <wp:anchor distT="0" distB="0" distL="114300" distR="114300" simplePos="0" relativeHeight="251659264" behindDoc="1" locked="0" layoutInCell="1" allowOverlap="1" wp14:anchorId="3BBA7A7E" wp14:editId="7BFA1A32">
          <wp:simplePos x="0" y="0"/>
          <wp:positionH relativeFrom="column">
            <wp:posOffset>-549275</wp:posOffset>
          </wp:positionH>
          <wp:positionV relativeFrom="paragraph">
            <wp:posOffset>-450215</wp:posOffset>
          </wp:positionV>
          <wp:extent cx="7583054" cy="10695709"/>
          <wp:effectExtent l="0" t="0" r="0" b="0"/>
          <wp:wrapNone/>
          <wp:docPr id="10"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rotWithShape="1">
                  <a:blip r:embed="rId1">
                    <a:extLst>
                      <a:ext uri="{28A0092B-C50C-407E-A947-70E740481C1C}">
                        <a14:useLocalDpi xmlns:a14="http://schemas.microsoft.com/office/drawing/2010/main" val="0"/>
                      </a:ext>
                    </a:extLst>
                  </a:blip>
                  <a:srcRect l="-1" t="-3" r="-310" b="-99"/>
                  <a:stretch/>
                </pic:blipFill>
                <pic:spPr bwMode="auto">
                  <a:xfrm>
                    <a:off x="0" y="0"/>
                    <a:ext cx="7583054" cy="1069570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1pt;height:11.35pt" o:bullet="t">
        <v:imagedata r:id="rId1" o:title="Raute_klein"/>
      </v:shape>
    </w:pict>
  </w:numPicBullet>
  <w:numPicBullet w:numPicBulletId="1">
    <w:pict>
      <v:shape id="_x0000_i1032" type="#_x0000_t75" style="width:8.1pt;height:11.35pt" o:bullet="t">
        <v:imagedata r:id="rId2" o:title="Shape_small_blue"/>
      </v:shape>
    </w:pict>
  </w:numPicBullet>
  <w:numPicBullet w:numPicBulletId="2">
    <w:pict>
      <v:shape id="_x0000_i1033" type="#_x0000_t75" style="width:11.35pt;height:17.85pt" o:bullet="t">
        <v:imagedata r:id="rId3" o:title="Shape_outline_white"/>
      </v:shape>
    </w:pict>
  </w:numPicBullet>
  <w:numPicBullet w:numPicBulletId="3">
    <w:pict>
      <v:shape id="_x0000_i1034" type="#_x0000_t75" style="width:18.95pt;height:26pt" o:bullet="t">
        <v:imagedata r:id="rId4" o:title="art14EE"/>
      </v:shape>
    </w:pict>
  </w:numPicBullet>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24632C0"/>
    <w:multiLevelType w:val="hybridMultilevel"/>
    <w:tmpl w:val="6C02EB9E"/>
    <w:lvl w:ilvl="0" w:tplc="C1CC3AFC">
      <w:start w:val="1"/>
      <w:numFmt w:val="bullet"/>
      <w:pStyle w:val="berschrift1"/>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B5721"/>
    <w:multiLevelType w:val="hybridMultilevel"/>
    <w:tmpl w:val="8C2E53A0"/>
    <w:lvl w:ilvl="0" w:tplc="95FA1130">
      <w:start w:val="1"/>
      <w:numFmt w:val="bullet"/>
      <w:lvlText w:val=""/>
      <w:lvlPicBulletId w:val="3"/>
      <w:lvlJc w:val="left"/>
      <w:pPr>
        <w:tabs>
          <w:tab w:val="num" w:pos="720"/>
        </w:tabs>
        <w:ind w:left="720" w:hanging="360"/>
      </w:pPr>
      <w:rPr>
        <w:rFonts w:ascii="Symbol" w:hAnsi="Symbol" w:hint="default"/>
      </w:rPr>
    </w:lvl>
    <w:lvl w:ilvl="1" w:tplc="E392EF34" w:tentative="1">
      <w:start w:val="1"/>
      <w:numFmt w:val="bullet"/>
      <w:lvlText w:val=""/>
      <w:lvlPicBulletId w:val="3"/>
      <w:lvlJc w:val="left"/>
      <w:pPr>
        <w:tabs>
          <w:tab w:val="num" w:pos="1440"/>
        </w:tabs>
        <w:ind w:left="1440" w:hanging="360"/>
      </w:pPr>
      <w:rPr>
        <w:rFonts w:ascii="Symbol" w:hAnsi="Symbol" w:hint="default"/>
      </w:rPr>
    </w:lvl>
    <w:lvl w:ilvl="2" w:tplc="2B1E9812" w:tentative="1">
      <w:start w:val="1"/>
      <w:numFmt w:val="bullet"/>
      <w:lvlText w:val=""/>
      <w:lvlPicBulletId w:val="3"/>
      <w:lvlJc w:val="left"/>
      <w:pPr>
        <w:tabs>
          <w:tab w:val="num" w:pos="2160"/>
        </w:tabs>
        <w:ind w:left="2160" w:hanging="360"/>
      </w:pPr>
      <w:rPr>
        <w:rFonts w:ascii="Symbol" w:hAnsi="Symbol" w:hint="default"/>
      </w:rPr>
    </w:lvl>
    <w:lvl w:ilvl="3" w:tplc="82FEBDFC" w:tentative="1">
      <w:start w:val="1"/>
      <w:numFmt w:val="bullet"/>
      <w:lvlText w:val=""/>
      <w:lvlPicBulletId w:val="3"/>
      <w:lvlJc w:val="left"/>
      <w:pPr>
        <w:tabs>
          <w:tab w:val="num" w:pos="2880"/>
        </w:tabs>
        <w:ind w:left="2880" w:hanging="360"/>
      </w:pPr>
      <w:rPr>
        <w:rFonts w:ascii="Symbol" w:hAnsi="Symbol" w:hint="default"/>
      </w:rPr>
    </w:lvl>
    <w:lvl w:ilvl="4" w:tplc="0622C378" w:tentative="1">
      <w:start w:val="1"/>
      <w:numFmt w:val="bullet"/>
      <w:lvlText w:val=""/>
      <w:lvlPicBulletId w:val="3"/>
      <w:lvlJc w:val="left"/>
      <w:pPr>
        <w:tabs>
          <w:tab w:val="num" w:pos="3600"/>
        </w:tabs>
        <w:ind w:left="3600" w:hanging="360"/>
      </w:pPr>
      <w:rPr>
        <w:rFonts w:ascii="Symbol" w:hAnsi="Symbol" w:hint="default"/>
      </w:rPr>
    </w:lvl>
    <w:lvl w:ilvl="5" w:tplc="80D283C8" w:tentative="1">
      <w:start w:val="1"/>
      <w:numFmt w:val="bullet"/>
      <w:lvlText w:val=""/>
      <w:lvlPicBulletId w:val="3"/>
      <w:lvlJc w:val="left"/>
      <w:pPr>
        <w:tabs>
          <w:tab w:val="num" w:pos="4320"/>
        </w:tabs>
        <w:ind w:left="4320" w:hanging="360"/>
      </w:pPr>
      <w:rPr>
        <w:rFonts w:ascii="Symbol" w:hAnsi="Symbol" w:hint="default"/>
      </w:rPr>
    </w:lvl>
    <w:lvl w:ilvl="6" w:tplc="12B05040" w:tentative="1">
      <w:start w:val="1"/>
      <w:numFmt w:val="bullet"/>
      <w:lvlText w:val=""/>
      <w:lvlPicBulletId w:val="3"/>
      <w:lvlJc w:val="left"/>
      <w:pPr>
        <w:tabs>
          <w:tab w:val="num" w:pos="5040"/>
        </w:tabs>
        <w:ind w:left="5040" w:hanging="360"/>
      </w:pPr>
      <w:rPr>
        <w:rFonts w:ascii="Symbol" w:hAnsi="Symbol" w:hint="default"/>
      </w:rPr>
    </w:lvl>
    <w:lvl w:ilvl="7" w:tplc="0F663E7A" w:tentative="1">
      <w:start w:val="1"/>
      <w:numFmt w:val="bullet"/>
      <w:lvlText w:val=""/>
      <w:lvlPicBulletId w:val="3"/>
      <w:lvlJc w:val="left"/>
      <w:pPr>
        <w:tabs>
          <w:tab w:val="num" w:pos="5760"/>
        </w:tabs>
        <w:ind w:left="5760" w:hanging="360"/>
      </w:pPr>
      <w:rPr>
        <w:rFonts w:ascii="Symbol" w:hAnsi="Symbol" w:hint="default"/>
      </w:rPr>
    </w:lvl>
    <w:lvl w:ilvl="8" w:tplc="4AFE80C0" w:tentative="1">
      <w:start w:val="1"/>
      <w:numFmt w:val="bullet"/>
      <w:lvlText w:val=""/>
      <w:lvlPicBulletId w:val="3"/>
      <w:lvlJc w:val="left"/>
      <w:pPr>
        <w:tabs>
          <w:tab w:val="num" w:pos="6480"/>
        </w:tabs>
        <w:ind w:left="6480" w:hanging="360"/>
      </w:pPr>
      <w:rPr>
        <w:rFonts w:ascii="Symbol" w:hAnsi="Symbol" w:hint="default"/>
      </w:rPr>
    </w:lvl>
  </w:abstractNum>
  <w:abstractNum w:abstractNumId="10"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7C99"/>
    <w:multiLevelType w:val="multilevel"/>
    <w:tmpl w:val="1854AEBA"/>
    <w:styleLink w:val="KMTEmplateNewsletter"/>
    <w:lvl w:ilvl="0">
      <w:start w:val="1"/>
      <w:numFmt w:val="bullet"/>
      <w:lvlText w:val=""/>
      <w:lvlPicBulletId w:val="0"/>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3" w15:restartNumberingAfterBreak="0">
    <w:nsid w:val="36EC3052"/>
    <w:multiLevelType w:val="hybridMultilevel"/>
    <w:tmpl w:val="FE4A0FE2"/>
    <w:lvl w:ilvl="0" w:tplc="5EA2D1AE">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9F78C2"/>
    <w:multiLevelType w:val="hybridMultilevel"/>
    <w:tmpl w:val="F4EC90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6"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1"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3" w15:restartNumberingAfterBreak="0">
    <w:nsid w:val="7B147729"/>
    <w:multiLevelType w:val="hybridMultilevel"/>
    <w:tmpl w:val="12DE2426"/>
    <w:lvl w:ilvl="0" w:tplc="28AEEAA8">
      <w:start w:val="1"/>
      <w:numFmt w:val="bullet"/>
      <w:pStyle w:val="Listenabsatz"/>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A0481F"/>
    <w:multiLevelType w:val="hybridMultilevel"/>
    <w:tmpl w:val="0CA0D2F4"/>
    <w:lvl w:ilvl="0" w:tplc="8D9C2F26">
      <w:start w:val="1"/>
      <w:numFmt w:val="bullet"/>
      <w:lvlText w:val="—"/>
      <w:lvlJc w:val="left"/>
      <w:pPr>
        <w:tabs>
          <w:tab w:val="num" w:pos="720"/>
        </w:tabs>
        <w:ind w:left="720" w:hanging="360"/>
      </w:pPr>
      <w:rPr>
        <w:rFonts w:ascii="Lucida Sans Unicode" w:hAnsi="Lucida Sans Unicode" w:hint="default"/>
      </w:rPr>
    </w:lvl>
    <w:lvl w:ilvl="1" w:tplc="3EBC22CA">
      <w:start w:val="1"/>
      <w:numFmt w:val="bullet"/>
      <w:lvlText w:val="—"/>
      <w:lvlJc w:val="left"/>
      <w:pPr>
        <w:tabs>
          <w:tab w:val="num" w:pos="1440"/>
        </w:tabs>
        <w:ind w:left="1440" w:hanging="360"/>
      </w:pPr>
      <w:rPr>
        <w:rFonts w:ascii="Lucida Sans Unicode" w:hAnsi="Lucida Sans Unicode" w:hint="default"/>
      </w:rPr>
    </w:lvl>
    <w:lvl w:ilvl="2" w:tplc="1EFAA5C2" w:tentative="1">
      <w:start w:val="1"/>
      <w:numFmt w:val="bullet"/>
      <w:lvlText w:val="—"/>
      <w:lvlJc w:val="left"/>
      <w:pPr>
        <w:tabs>
          <w:tab w:val="num" w:pos="2160"/>
        </w:tabs>
        <w:ind w:left="2160" w:hanging="360"/>
      </w:pPr>
      <w:rPr>
        <w:rFonts w:ascii="Lucida Sans Unicode" w:hAnsi="Lucida Sans Unicode" w:hint="default"/>
      </w:rPr>
    </w:lvl>
    <w:lvl w:ilvl="3" w:tplc="998E6F0E" w:tentative="1">
      <w:start w:val="1"/>
      <w:numFmt w:val="bullet"/>
      <w:lvlText w:val="—"/>
      <w:lvlJc w:val="left"/>
      <w:pPr>
        <w:tabs>
          <w:tab w:val="num" w:pos="2880"/>
        </w:tabs>
        <w:ind w:left="2880" w:hanging="360"/>
      </w:pPr>
      <w:rPr>
        <w:rFonts w:ascii="Lucida Sans Unicode" w:hAnsi="Lucida Sans Unicode" w:hint="default"/>
      </w:rPr>
    </w:lvl>
    <w:lvl w:ilvl="4" w:tplc="E9B8DC1C" w:tentative="1">
      <w:start w:val="1"/>
      <w:numFmt w:val="bullet"/>
      <w:lvlText w:val="—"/>
      <w:lvlJc w:val="left"/>
      <w:pPr>
        <w:tabs>
          <w:tab w:val="num" w:pos="3600"/>
        </w:tabs>
        <w:ind w:left="3600" w:hanging="360"/>
      </w:pPr>
      <w:rPr>
        <w:rFonts w:ascii="Lucida Sans Unicode" w:hAnsi="Lucida Sans Unicode" w:hint="default"/>
      </w:rPr>
    </w:lvl>
    <w:lvl w:ilvl="5" w:tplc="9AF66FF8" w:tentative="1">
      <w:start w:val="1"/>
      <w:numFmt w:val="bullet"/>
      <w:lvlText w:val="—"/>
      <w:lvlJc w:val="left"/>
      <w:pPr>
        <w:tabs>
          <w:tab w:val="num" w:pos="4320"/>
        </w:tabs>
        <w:ind w:left="4320" w:hanging="360"/>
      </w:pPr>
      <w:rPr>
        <w:rFonts w:ascii="Lucida Sans Unicode" w:hAnsi="Lucida Sans Unicode" w:hint="default"/>
      </w:rPr>
    </w:lvl>
    <w:lvl w:ilvl="6" w:tplc="F92224FC" w:tentative="1">
      <w:start w:val="1"/>
      <w:numFmt w:val="bullet"/>
      <w:lvlText w:val="—"/>
      <w:lvlJc w:val="left"/>
      <w:pPr>
        <w:tabs>
          <w:tab w:val="num" w:pos="5040"/>
        </w:tabs>
        <w:ind w:left="5040" w:hanging="360"/>
      </w:pPr>
      <w:rPr>
        <w:rFonts w:ascii="Lucida Sans Unicode" w:hAnsi="Lucida Sans Unicode" w:hint="default"/>
      </w:rPr>
    </w:lvl>
    <w:lvl w:ilvl="7" w:tplc="554801F4" w:tentative="1">
      <w:start w:val="1"/>
      <w:numFmt w:val="bullet"/>
      <w:lvlText w:val="—"/>
      <w:lvlJc w:val="left"/>
      <w:pPr>
        <w:tabs>
          <w:tab w:val="num" w:pos="5760"/>
        </w:tabs>
        <w:ind w:left="5760" w:hanging="360"/>
      </w:pPr>
      <w:rPr>
        <w:rFonts w:ascii="Lucida Sans Unicode" w:hAnsi="Lucida Sans Unicode" w:hint="default"/>
      </w:rPr>
    </w:lvl>
    <w:lvl w:ilvl="8" w:tplc="48484510" w:tentative="1">
      <w:start w:val="1"/>
      <w:numFmt w:val="bullet"/>
      <w:lvlText w:val="—"/>
      <w:lvlJc w:val="left"/>
      <w:pPr>
        <w:tabs>
          <w:tab w:val="num" w:pos="6480"/>
        </w:tabs>
        <w:ind w:left="6480" w:hanging="360"/>
      </w:pPr>
      <w:rPr>
        <w:rFonts w:ascii="Lucida Sans Unicode" w:hAnsi="Lucida Sans Unicode" w:hint="default"/>
      </w:rPr>
    </w:lvl>
  </w:abstractNum>
  <w:num w:numId="1">
    <w:abstractNumId w:val="8"/>
  </w:num>
  <w:num w:numId="2">
    <w:abstractNumId w:val="0"/>
  </w:num>
  <w:num w:numId="3">
    <w:abstractNumId w:val="10"/>
  </w:num>
  <w:num w:numId="4">
    <w:abstractNumId w:val="17"/>
  </w:num>
  <w:num w:numId="5">
    <w:abstractNumId w:val="6"/>
  </w:num>
  <w:num w:numId="6">
    <w:abstractNumId w:val="16"/>
  </w:num>
  <w:num w:numId="7">
    <w:abstractNumId w:val="11"/>
  </w:num>
  <w:num w:numId="8">
    <w:abstractNumId w:val="20"/>
  </w:num>
  <w:num w:numId="9">
    <w:abstractNumId w:val="5"/>
  </w:num>
  <w:num w:numId="10">
    <w:abstractNumId w:val="13"/>
  </w:num>
  <w:num w:numId="11">
    <w:abstractNumId w:val="5"/>
  </w:num>
  <w:num w:numId="12">
    <w:abstractNumId w:val="5"/>
  </w:num>
  <w:num w:numId="13">
    <w:abstractNumId w:val="5"/>
  </w:num>
  <w:num w:numId="14">
    <w:abstractNumId w:val="18"/>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5"/>
  </w:num>
  <w:num w:numId="26">
    <w:abstractNumId w:val="3"/>
  </w:num>
  <w:num w:numId="27">
    <w:abstractNumId w:val="4"/>
  </w:num>
  <w:num w:numId="28">
    <w:abstractNumId w:val="22"/>
  </w:num>
  <w:num w:numId="29">
    <w:abstractNumId w:val="19"/>
  </w:num>
  <w:num w:numId="30">
    <w:abstractNumId w:val="9"/>
  </w:num>
  <w:num w:numId="31">
    <w:abstractNumId w:val="21"/>
  </w:num>
  <w:num w:numId="32">
    <w:abstractNumId w:val="23"/>
  </w:num>
  <w:num w:numId="33">
    <w:abstractNumId w:val="2"/>
  </w:num>
  <w:num w:numId="34">
    <w:abstractNumId w:val="7"/>
  </w:num>
  <w:num w:numId="35">
    <w:abstractNumId w:val="12"/>
  </w:num>
  <w:num w:numId="36">
    <w:abstractNumId w:val="24"/>
  </w:num>
  <w:num w:numId="3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E28"/>
    <w:rsid w:val="000049BD"/>
    <w:rsid w:val="0000523E"/>
    <w:rsid w:val="0001202A"/>
    <w:rsid w:val="00014961"/>
    <w:rsid w:val="00015F1B"/>
    <w:rsid w:val="000212E9"/>
    <w:rsid w:val="000262ED"/>
    <w:rsid w:val="0002796F"/>
    <w:rsid w:val="00027F56"/>
    <w:rsid w:val="00033C4D"/>
    <w:rsid w:val="00033E35"/>
    <w:rsid w:val="00040423"/>
    <w:rsid w:val="00043CE4"/>
    <w:rsid w:val="000443B4"/>
    <w:rsid w:val="00053468"/>
    <w:rsid w:val="00055BEB"/>
    <w:rsid w:val="00057A54"/>
    <w:rsid w:val="00060224"/>
    <w:rsid w:val="00060958"/>
    <w:rsid w:val="00062E4F"/>
    <w:rsid w:val="000633EC"/>
    <w:rsid w:val="00067EB5"/>
    <w:rsid w:val="000721EF"/>
    <w:rsid w:val="00073A16"/>
    <w:rsid w:val="00075C70"/>
    <w:rsid w:val="000806B5"/>
    <w:rsid w:val="00082AB7"/>
    <w:rsid w:val="00082FCE"/>
    <w:rsid w:val="00083522"/>
    <w:rsid w:val="000845E8"/>
    <w:rsid w:val="000859D3"/>
    <w:rsid w:val="0009430A"/>
    <w:rsid w:val="00096BC3"/>
    <w:rsid w:val="000A0DBD"/>
    <w:rsid w:val="000A1176"/>
    <w:rsid w:val="000A1868"/>
    <w:rsid w:val="000A2177"/>
    <w:rsid w:val="000A23BB"/>
    <w:rsid w:val="000A23CD"/>
    <w:rsid w:val="000A3095"/>
    <w:rsid w:val="000A61AF"/>
    <w:rsid w:val="000A63B2"/>
    <w:rsid w:val="000B3D0F"/>
    <w:rsid w:val="000B6025"/>
    <w:rsid w:val="000B738E"/>
    <w:rsid w:val="000C067C"/>
    <w:rsid w:val="000C270E"/>
    <w:rsid w:val="000C2E81"/>
    <w:rsid w:val="000C2EFA"/>
    <w:rsid w:val="000C3D85"/>
    <w:rsid w:val="000C4C68"/>
    <w:rsid w:val="000D375A"/>
    <w:rsid w:val="000E4D09"/>
    <w:rsid w:val="000E4D11"/>
    <w:rsid w:val="000E6AE0"/>
    <w:rsid w:val="000E7344"/>
    <w:rsid w:val="000F0838"/>
    <w:rsid w:val="000F1A4B"/>
    <w:rsid w:val="000F781C"/>
    <w:rsid w:val="00103128"/>
    <w:rsid w:val="00106A21"/>
    <w:rsid w:val="00115C4B"/>
    <w:rsid w:val="00116892"/>
    <w:rsid w:val="00121746"/>
    <w:rsid w:val="00121906"/>
    <w:rsid w:val="00122770"/>
    <w:rsid w:val="00127222"/>
    <w:rsid w:val="00131616"/>
    <w:rsid w:val="00131B09"/>
    <w:rsid w:val="00135C94"/>
    <w:rsid w:val="0014049A"/>
    <w:rsid w:val="0014774E"/>
    <w:rsid w:val="001509E8"/>
    <w:rsid w:val="001516B4"/>
    <w:rsid w:val="00154739"/>
    <w:rsid w:val="00155426"/>
    <w:rsid w:val="00156DFD"/>
    <w:rsid w:val="0015796A"/>
    <w:rsid w:val="001602E0"/>
    <w:rsid w:val="00163BFB"/>
    <w:rsid w:val="001761B3"/>
    <w:rsid w:val="00176C4C"/>
    <w:rsid w:val="00177047"/>
    <w:rsid w:val="00180121"/>
    <w:rsid w:val="00181507"/>
    <w:rsid w:val="0018361F"/>
    <w:rsid w:val="00191704"/>
    <w:rsid w:val="00192AE0"/>
    <w:rsid w:val="00193F09"/>
    <w:rsid w:val="0019616E"/>
    <w:rsid w:val="0019783F"/>
    <w:rsid w:val="001A097C"/>
    <w:rsid w:val="001A0E0C"/>
    <w:rsid w:val="001A38D9"/>
    <w:rsid w:val="001A7EF8"/>
    <w:rsid w:val="001B20F4"/>
    <w:rsid w:val="001B25AA"/>
    <w:rsid w:val="001B29D5"/>
    <w:rsid w:val="001B54D7"/>
    <w:rsid w:val="001B66CF"/>
    <w:rsid w:val="001B6BC4"/>
    <w:rsid w:val="001B6FDA"/>
    <w:rsid w:val="001C118B"/>
    <w:rsid w:val="001D1460"/>
    <w:rsid w:val="001D1DD1"/>
    <w:rsid w:val="001D4AF4"/>
    <w:rsid w:val="001D6480"/>
    <w:rsid w:val="001D69F0"/>
    <w:rsid w:val="001D7CAE"/>
    <w:rsid w:val="001E3414"/>
    <w:rsid w:val="001E76E5"/>
    <w:rsid w:val="001F60D1"/>
    <w:rsid w:val="002010AB"/>
    <w:rsid w:val="002011AC"/>
    <w:rsid w:val="0020488C"/>
    <w:rsid w:val="00205B0E"/>
    <w:rsid w:val="00210AAE"/>
    <w:rsid w:val="00211529"/>
    <w:rsid w:val="0021196E"/>
    <w:rsid w:val="0021576E"/>
    <w:rsid w:val="00215EF2"/>
    <w:rsid w:val="00216FB9"/>
    <w:rsid w:val="002244C1"/>
    <w:rsid w:val="002266CB"/>
    <w:rsid w:val="0023113C"/>
    <w:rsid w:val="00232F9A"/>
    <w:rsid w:val="0023670E"/>
    <w:rsid w:val="00240D23"/>
    <w:rsid w:val="002476E6"/>
    <w:rsid w:val="0025219E"/>
    <w:rsid w:val="00252F28"/>
    <w:rsid w:val="00253FCB"/>
    <w:rsid w:val="00257979"/>
    <w:rsid w:val="00260366"/>
    <w:rsid w:val="002640B5"/>
    <w:rsid w:val="00264238"/>
    <w:rsid w:val="00264DFE"/>
    <w:rsid w:val="00265548"/>
    <w:rsid w:val="002733CC"/>
    <w:rsid w:val="002750D5"/>
    <w:rsid w:val="00281A90"/>
    <w:rsid w:val="00284CB9"/>
    <w:rsid w:val="002852E1"/>
    <w:rsid w:val="002877F5"/>
    <w:rsid w:val="00293554"/>
    <w:rsid w:val="00294A5C"/>
    <w:rsid w:val="00297244"/>
    <w:rsid w:val="00297823"/>
    <w:rsid w:val="0029795F"/>
    <w:rsid w:val="002A06A6"/>
    <w:rsid w:val="002A1E94"/>
    <w:rsid w:val="002A4BAB"/>
    <w:rsid w:val="002A726B"/>
    <w:rsid w:val="002B6535"/>
    <w:rsid w:val="002B7477"/>
    <w:rsid w:val="002B75AC"/>
    <w:rsid w:val="002B7686"/>
    <w:rsid w:val="002B7B7F"/>
    <w:rsid w:val="002C03AE"/>
    <w:rsid w:val="002C1806"/>
    <w:rsid w:val="002C45AE"/>
    <w:rsid w:val="002C5C8E"/>
    <w:rsid w:val="002D3D96"/>
    <w:rsid w:val="002E4033"/>
    <w:rsid w:val="002E5D23"/>
    <w:rsid w:val="002E78B5"/>
    <w:rsid w:val="002F2F47"/>
    <w:rsid w:val="002F36A9"/>
    <w:rsid w:val="002F742A"/>
    <w:rsid w:val="003044F5"/>
    <w:rsid w:val="00306FFE"/>
    <w:rsid w:val="00310814"/>
    <w:rsid w:val="00310DFA"/>
    <w:rsid w:val="003118D2"/>
    <w:rsid w:val="00312E7A"/>
    <w:rsid w:val="0031322C"/>
    <w:rsid w:val="00316266"/>
    <w:rsid w:val="00320D98"/>
    <w:rsid w:val="003226A2"/>
    <w:rsid w:val="003238D3"/>
    <w:rsid w:val="003249B1"/>
    <w:rsid w:val="00326EED"/>
    <w:rsid w:val="00330B15"/>
    <w:rsid w:val="00330EF7"/>
    <w:rsid w:val="003325B6"/>
    <w:rsid w:val="00335871"/>
    <w:rsid w:val="00336A4D"/>
    <w:rsid w:val="003403FE"/>
    <w:rsid w:val="00342CE1"/>
    <w:rsid w:val="003443A4"/>
    <w:rsid w:val="0034550D"/>
    <w:rsid w:val="00346F33"/>
    <w:rsid w:val="0035024D"/>
    <w:rsid w:val="0035186B"/>
    <w:rsid w:val="00351E64"/>
    <w:rsid w:val="0035653E"/>
    <w:rsid w:val="003672FC"/>
    <w:rsid w:val="00367D15"/>
    <w:rsid w:val="00372F17"/>
    <w:rsid w:val="003742FF"/>
    <w:rsid w:val="00376969"/>
    <w:rsid w:val="003803AC"/>
    <w:rsid w:val="00382C9C"/>
    <w:rsid w:val="0038450C"/>
    <w:rsid w:val="00387916"/>
    <w:rsid w:val="00392FC3"/>
    <w:rsid w:val="00394CFB"/>
    <w:rsid w:val="003969CA"/>
    <w:rsid w:val="003A0124"/>
    <w:rsid w:val="003A0EB4"/>
    <w:rsid w:val="003B060B"/>
    <w:rsid w:val="003B2F5A"/>
    <w:rsid w:val="003B5762"/>
    <w:rsid w:val="003B596D"/>
    <w:rsid w:val="003B7253"/>
    <w:rsid w:val="003C40F0"/>
    <w:rsid w:val="003C4296"/>
    <w:rsid w:val="003C493F"/>
    <w:rsid w:val="003C6AAD"/>
    <w:rsid w:val="003D07D1"/>
    <w:rsid w:val="003D07F1"/>
    <w:rsid w:val="003D3A99"/>
    <w:rsid w:val="003D7856"/>
    <w:rsid w:val="003E0350"/>
    <w:rsid w:val="003E46BD"/>
    <w:rsid w:val="003E5478"/>
    <w:rsid w:val="003E5644"/>
    <w:rsid w:val="003E5D55"/>
    <w:rsid w:val="003E687D"/>
    <w:rsid w:val="003E6F3E"/>
    <w:rsid w:val="00403C7E"/>
    <w:rsid w:val="00414411"/>
    <w:rsid w:val="00415AF8"/>
    <w:rsid w:val="00424241"/>
    <w:rsid w:val="00424484"/>
    <w:rsid w:val="00425201"/>
    <w:rsid w:val="00427736"/>
    <w:rsid w:val="00432407"/>
    <w:rsid w:val="00432FA5"/>
    <w:rsid w:val="004340D9"/>
    <w:rsid w:val="00434871"/>
    <w:rsid w:val="00434DC6"/>
    <w:rsid w:val="00435566"/>
    <w:rsid w:val="0044668C"/>
    <w:rsid w:val="00464A27"/>
    <w:rsid w:val="00466762"/>
    <w:rsid w:val="00471DD9"/>
    <w:rsid w:val="00472245"/>
    <w:rsid w:val="00472BFE"/>
    <w:rsid w:val="004739A6"/>
    <w:rsid w:val="00473E0F"/>
    <w:rsid w:val="00476029"/>
    <w:rsid w:val="00476DB6"/>
    <w:rsid w:val="00483338"/>
    <w:rsid w:val="004849D6"/>
    <w:rsid w:val="00490E88"/>
    <w:rsid w:val="00491EAC"/>
    <w:rsid w:val="004921B6"/>
    <w:rsid w:val="00492B43"/>
    <w:rsid w:val="004938CE"/>
    <w:rsid w:val="004967F1"/>
    <w:rsid w:val="004A4A44"/>
    <w:rsid w:val="004B2F2F"/>
    <w:rsid w:val="004B54C3"/>
    <w:rsid w:val="004C3C0E"/>
    <w:rsid w:val="004D4C07"/>
    <w:rsid w:val="004D621D"/>
    <w:rsid w:val="004E3F2B"/>
    <w:rsid w:val="004E4497"/>
    <w:rsid w:val="004F10A4"/>
    <w:rsid w:val="004F5671"/>
    <w:rsid w:val="00500FE5"/>
    <w:rsid w:val="005019CB"/>
    <w:rsid w:val="00503ED6"/>
    <w:rsid w:val="00505F03"/>
    <w:rsid w:val="00505F7C"/>
    <w:rsid w:val="00507953"/>
    <w:rsid w:val="00511374"/>
    <w:rsid w:val="0051193D"/>
    <w:rsid w:val="00512926"/>
    <w:rsid w:val="00514D0F"/>
    <w:rsid w:val="00521A41"/>
    <w:rsid w:val="00522856"/>
    <w:rsid w:val="005232B8"/>
    <w:rsid w:val="00523E1E"/>
    <w:rsid w:val="00526099"/>
    <w:rsid w:val="00530646"/>
    <w:rsid w:val="00532CCA"/>
    <w:rsid w:val="00535447"/>
    <w:rsid w:val="00540428"/>
    <w:rsid w:val="00541FE8"/>
    <w:rsid w:val="00551C59"/>
    <w:rsid w:val="00554799"/>
    <w:rsid w:val="00556325"/>
    <w:rsid w:val="00556F99"/>
    <w:rsid w:val="005615BF"/>
    <w:rsid w:val="00565C93"/>
    <w:rsid w:val="00565E61"/>
    <w:rsid w:val="00565FB8"/>
    <w:rsid w:val="00570779"/>
    <w:rsid w:val="0057119A"/>
    <w:rsid w:val="0057171E"/>
    <w:rsid w:val="005738EB"/>
    <w:rsid w:val="005755F2"/>
    <w:rsid w:val="005758C8"/>
    <w:rsid w:val="005761D5"/>
    <w:rsid w:val="00576E77"/>
    <w:rsid w:val="00581336"/>
    <w:rsid w:val="005833DA"/>
    <w:rsid w:val="00586660"/>
    <w:rsid w:val="005919F3"/>
    <w:rsid w:val="005A0221"/>
    <w:rsid w:val="005A0DF7"/>
    <w:rsid w:val="005A582C"/>
    <w:rsid w:val="005B23A1"/>
    <w:rsid w:val="005B3919"/>
    <w:rsid w:val="005B63C8"/>
    <w:rsid w:val="005C5D9A"/>
    <w:rsid w:val="005D7FC7"/>
    <w:rsid w:val="005E2631"/>
    <w:rsid w:val="005E4B42"/>
    <w:rsid w:val="005F0AE0"/>
    <w:rsid w:val="005F1627"/>
    <w:rsid w:val="00601091"/>
    <w:rsid w:val="0060169A"/>
    <w:rsid w:val="0060489F"/>
    <w:rsid w:val="00605495"/>
    <w:rsid w:val="006076A1"/>
    <w:rsid w:val="0061194A"/>
    <w:rsid w:val="00615176"/>
    <w:rsid w:val="006156B7"/>
    <w:rsid w:val="006208A3"/>
    <w:rsid w:val="00626BC4"/>
    <w:rsid w:val="00634A98"/>
    <w:rsid w:val="00636EBE"/>
    <w:rsid w:val="00642308"/>
    <w:rsid w:val="00642CD8"/>
    <w:rsid w:val="00650F0B"/>
    <w:rsid w:val="00656F18"/>
    <w:rsid w:val="006644F0"/>
    <w:rsid w:val="006728F1"/>
    <w:rsid w:val="006730E9"/>
    <w:rsid w:val="0067551C"/>
    <w:rsid w:val="00684849"/>
    <w:rsid w:val="00686BEF"/>
    <w:rsid w:val="006910C8"/>
    <w:rsid w:val="00696C8C"/>
    <w:rsid w:val="006A1C25"/>
    <w:rsid w:val="006A3288"/>
    <w:rsid w:val="006B12C8"/>
    <w:rsid w:val="006B22B8"/>
    <w:rsid w:val="006B612C"/>
    <w:rsid w:val="006B689E"/>
    <w:rsid w:val="006C2C96"/>
    <w:rsid w:val="006C4898"/>
    <w:rsid w:val="006D0012"/>
    <w:rsid w:val="006D1B76"/>
    <w:rsid w:val="006D2702"/>
    <w:rsid w:val="006D4581"/>
    <w:rsid w:val="006D5AE0"/>
    <w:rsid w:val="006E3B06"/>
    <w:rsid w:val="006E4B31"/>
    <w:rsid w:val="006E56A7"/>
    <w:rsid w:val="006E72C7"/>
    <w:rsid w:val="006F1A63"/>
    <w:rsid w:val="006F2FC2"/>
    <w:rsid w:val="006F4BC1"/>
    <w:rsid w:val="006F5091"/>
    <w:rsid w:val="006F561E"/>
    <w:rsid w:val="006F777D"/>
    <w:rsid w:val="00703C3E"/>
    <w:rsid w:val="007051B9"/>
    <w:rsid w:val="00705D45"/>
    <w:rsid w:val="007132C1"/>
    <w:rsid w:val="00713FFC"/>
    <w:rsid w:val="007157DF"/>
    <w:rsid w:val="00716253"/>
    <w:rsid w:val="0071666B"/>
    <w:rsid w:val="00721DDD"/>
    <w:rsid w:val="00722310"/>
    <w:rsid w:val="0072340D"/>
    <w:rsid w:val="007238B4"/>
    <w:rsid w:val="0072618D"/>
    <w:rsid w:val="00726336"/>
    <w:rsid w:val="007360FE"/>
    <w:rsid w:val="00736E32"/>
    <w:rsid w:val="0074325B"/>
    <w:rsid w:val="0074418E"/>
    <w:rsid w:val="00745D06"/>
    <w:rsid w:val="00753007"/>
    <w:rsid w:val="00754987"/>
    <w:rsid w:val="00760B34"/>
    <w:rsid w:val="00761669"/>
    <w:rsid w:val="0077665C"/>
    <w:rsid w:val="00777684"/>
    <w:rsid w:val="0078017D"/>
    <w:rsid w:val="00785E99"/>
    <w:rsid w:val="00786968"/>
    <w:rsid w:val="007871F0"/>
    <w:rsid w:val="00790996"/>
    <w:rsid w:val="007942BE"/>
    <w:rsid w:val="007A2238"/>
    <w:rsid w:val="007A3BDF"/>
    <w:rsid w:val="007A4FA4"/>
    <w:rsid w:val="007A7441"/>
    <w:rsid w:val="007B4B37"/>
    <w:rsid w:val="007B7994"/>
    <w:rsid w:val="007C2F13"/>
    <w:rsid w:val="007C44E6"/>
    <w:rsid w:val="007D15DA"/>
    <w:rsid w:val="007D1AB4"/>
    <w:rsid w:val="007D60BF"/>
    <w:rsid w:val="007D6BB8"/>
    <w:rsid w:val="007E371C"/>
    <w:rsid w:val="007E3B33"/>
    <w:rsid w:val="007E4109"/>
    <w:rsid w:val="007E69D7"/>
    <w:rsid w:val="007E7397"/>
    <w:rsid w:val="007F0CA7"/>
    <w:rsid w:val="007F1422"/>
    <w:rsid w:val="007F4906"/>
    <w:rsid w:val="00804B70"/>
    <w:rsid w:val="00804CDD"/>
    <w:rsid w:val="008142D5"/>
    <w:rsid w:val="00821532"/>
    <w:rsid w:val="00821E5C"/>
    <w:rsid w:val="0082255F"/>
    <w:rsid w:val="0082665E"/>
    <w:rsid w:val="00833739"/>
    <w:rsid w:val="00837CA1"/>
    <w:rsid w:val="0084184C"/>
    <w:rsid w:val="00842423"/>
    <w:rsid w:val="008457B7"/>
    <w:rsid w:val="00846629"/>
    <w:rsid w:val="00857075"/>
    <w:rsid w:val="00860BBB"/>
    <w:rsid w:val="008621D6"/>
    <w:rsid w:val="00872351"/>
    <w:rsid w:val="00873F2A"/>
    <w:rsid w:val="00876DA9"/>
    <w:rsid w:val="00877B93"/>
    <w:rsid w:val="008905C6"/>
    <w:rsid w:val="00891FED"/>
    <w:rsid w:val="0089234D"/>
    <w:rsid w:val="008A0F8A"/>
    <w:rsid w:val="008A49F1"/>
    <w:rsid w:val="008B0578"/>
    <w:rsid w:val="008B327A"/>
    <w:rsid w:val="008B354E"/>
    <w:rsid w:val="008B49D0"/>
    <w:rsid w:val="008B71D6"/>
    <w:rsid w:val="008C7247"/>
    <w:rsid w:val="008D0AFC"/>
    <w:rsid w:val="008D0C48"/>
    <w:rsid w:val="008D0E69"/>
    <w:rsid w:val="008D5D98"/>
    <w:rsid w:val="008D60B1"/>
    <w:rsid w:val="008D6AE1"/>
    <w:rsid w:val="008E0082"/>
    <w:rsid w:val="008E0FDA"/>
    <w:rsid w:val="008E106D"/>
    <w:rsid w:val="008E1DAA"/>
    <w:rsid w:val="008F1D76"/>
    <w:rsid w:val="008F35BC"/>
    <w:rsid w:val="008F4821"/>
    <w:rsid w:val="00900CD2"/>
    <w:rsid w:val="00901B03"/>
    <w:rsid w:val="00904B81"/>
    <w:rsid w:val="00904BAB"/>
    <w:rsid w:val="00910E83"/>
    <w:rsid w:val="00916443"/>
    <w:rsid w:val="00924AB8"/>
    <w:rsid w:val="00925385"/>
    <w:rsid w:val="009261ED"/>
    <w:rsid w:val="00933063"/>
    <w:rsid w:val="009343B6"/>
    <w:rsid w:val="00934FF3"/>
    <w:rsid w:val="009354CF"/>
    <w:rsid w:val="00945525"/>
    <w:rsid w:val="00945F43"/>
    <w:rsid w:val="009464F8"/>
    <w:rsid w:val="00950101"/>
    <w:rsid w:val="009502AA"/>
    <w:rsid w:val="00951718"/>
    <w:rsid w:val="00951A68"/>
    <w:rsid w:val="0095218A"/>
    <w:rsid w:val="0095381A"/>
    <w:rsid w:val="00963246"/>
    <w:rsid w:val="00964846"/>
    <w:rsid w:val="00964B22"/>
    <w:rsid w:val="00965BEB"/>
    <w:rsid w:val="00971BB1"/>
    <w:rsid w:val="0097355A"/>
    <w:rsid w:val="00974695"/>
    <w:rsid w:val="00976906"/>
    <w:rsid w:val="009772B9"/>
    <w:rsid w:val="00985F9D"/>
    <w:rsid w:val="00990896"/>
    <w:rsid w:val="00991B15"/>
    <w:rsid w:val="00992439"/>
    <w:rsid w:val="009A1D66"/>
    <w:rsid w:val="009A2979"/>
    <w:rsid w:val="009A3073"/>
    <w:rsid w:val="009A3D42"/>
    <w:rsid w:val="009A6BCF"/>
    <w:rsid w:val="009B279B"/>
    <w:rsid w:val="009B3FF5"/>
    <w:rsid w:val="009B4B3B"/>
    <w:rsid w:val="009B6465"/>
    <w:rsid w:val="009B68A2"/>
    <w:rsid w:val="009B6F95"/>
    <w:rsid w:val="009C1303"/>
    <w:rsid w:val="009C5467"/>
    <w:rsid w:val="009C617B"/>
    <w:rsid w:val="009D1FD1"/>
    <w:rsid w:val="009D36DE"/>
    <w:rsid w:val="009D7309"/>
    <w:rsid w:val="009E57FD"/>
    <w:rsid w:val="009E6B26"/>
    <w:rsid w:val="009E70B9"/>
    <w:rsid w:val="009F22B7"/>
    <w:rsid w:val="009F2A02"/>
    <w:rsid w:val="009F572A"/>
    <w:rsid w:val="009F7966"/>
    <w:rsid w:val="00A00D7B"/>
    <w:rsid w:val="00A011FC"/>
    <w:rsid w:val="00A05D07"/>
    <w:rsid w:val="00A06CB4"/>
    <w:rsid w:val="00A07C77"/>
    <w:rsid w:val="00A113DC"/>
    <w:rsid w:val="00A128FD"/>
    <w:rsid w:val="00A208E6"/>
    <w:rsid w:val="00A229B7"/>
    <w:rsid w:val="00A24338"/>
    <w:rsid w:val="00A24385"/>
    <w:rsid w:val="00A24F1C"/>
    <w:rsid w:val="00A25A3F"/>
    <w:rsid w:val="00A27C48"/>
    <w:rsid w:val="00A33C4E"/>
    <w:rsid w:val="00A33F01"/>
    <w:rsid w:val="00A355C6"/>
    <w:rsid w:val="00A35853"/>
    <w:rsid w:val="00A3598B"/>
    <w:rsid w:val="00A41655"/>
    <w:rsid w:val="00A448C4"/>
    <w:rsid w:val="00A46468"/>
    <w:rsid w:val="00A620C8"/>
    <w:rsid w:val="00A628C2"/>
    <w:rsid w:val="00A63CFF"/>
    <w:rsid w:val="00A706CB"/>
    <w:rsid w:val="00A73EA2"/>
    <w:rsid w:val="00A74413"/>
    <w:rsid w:val="00A75CD6"/>
    <w:rsid w:val="00A76CA9"/>
    <w:rsid w:val="00A76F10"/>
    <w:rsid w:val="00A83D01"/>
    <w:rsid w:val="00A8591E"/>
    <w:rsid w:val="00A8620B"/>
    <w:rsid w:val="00A97461"/>
    <w:rsid w:val="00AA232E"/>
    <w:rsid w:val="00AA2841"/>
    <w:rsid w:val="00AA3E5E"/>
    <w:rsid w:val="00AA5B25"/>
    <w:rsid w:val="00AA6E3C"/>
    <w:rsid w:val="00AA7A38"/>
    <w:rsid w:val="00AB1A04"/>
    <w:rsid w:val="00AB2050"/>
    <w:rsid w:val="00AB277B"/>
    <w:rsid w:val="00AB3564"/>
    <w:rsid w:val="00AB7835"/>
    <w:rsid w:val="00AC05AF"/>
    <w:rsid w:val="00AC1F1C"/>
    <w:rsid w:val="00AC2ABF"/>
    <w:rsid w:val="00AC43DA"/>
    <w:rsid w:val="00AC7090"/>
    <w:rsid w:val="00AD046E"/>
    <w:rsid w:val="00AD194F"/>
    <w:rsid w:val="00AD506C"/>
    <w:rsid w:val="00AD7FFC"/>
    <w:rsid w:val="00AE0FCE"/>
    <w:rsid w:val="00AE4A46"/>
    <w:rsid w:val="00AF2FF5"/>
    <w:rsid w:val="00AF4F62"/>
    <w:rsid w:val="00AF66E9"/>
    <w:rsid w:val="00B01744"/>
    <w:rsid w:val="00B0280E"/>
    <w:rsid w:val="00B028D4"/>
    <w:rsid w:val="00B04367"/>
    <w:rsid w:val="00B043AC"/>
    <w:rsid w:val="00B04F8A"/>
    <w:rsid w:val="00B06CF4"/>
    <w:rsid w:val="00B129DE"/>
    <w:rsid w:val="00B17931"/>
    <w:rsid w:val="00B17CF7"/>
    <w:rsid w:val="00B21C01"/>
    <w:rsid w:val="00B27899"/>
    <w:rsid w:val="00B302AF"/>
    <w:rsid w:val="00B32617"/>
    <w:rsid w:val="00B33EDE"/>
    <w:rsid w:val="00B36388"/>
    <w:rsid w:val="00B40B6B"/>
    <w:rsid w:val="00B42956"/>
    <w:rsid w:val="00B45D30"/>
    <w:rsid w:val="00B55314"/>
    <w:rsid w:val="00B61AB7"/>
    <w:rsid w:val="00B709D5"/>
    <w:rsid w:val="00B70E7C"/>
    <w:rsid w:val="00B72504"/>
    <w:rsid w:val="00B73622"/>
    <w:rsid w:val="00B7427E"/>
    <w:rsid w:val="00B8038A"/>
    <w:rsid w:val="00B8294C"/>
    <w:rsid w:val="00B83A2B"/>
    <w:rsid w:val="00B84C7E"/>
    <w:rsid w:val="00B86E7D"/>
    <w:rsid w:val="00B90BC6"/>
    <w:rsid w:val="00B9396D"/>
    <w:rsid w:val="00B9573B"/>
    <w:rsid w:val="00B97E1E"/>
    <w:rsid w:val="00BA3138"/>
    <w:rsid w:val="00BB082D"/>
    <w:rsid w:val="00BB0C0B"/>
    <w:rsid w:val="00BB29D6"/>
    <w:rsid w:val="00BB30B0"/>
    <w:rsid w:val="00BB3625"/>
    <w:rsid w:val="00BB48C5"/>
    <w:rsid w:val="00BB5D60"/>
    <w:rsid w:val="00BB69A0"/>
    <w:rsid w:val="00BB7628"/>
    <w:rsid w:val="00BC28AB"/>
    <w:rsid w:val="00BD2C01"/>
    <w:rsid w:val="00BD7717"/>
    <w:rsid w:val="00BD776C"/>
    <w:rsid w:val="00BD7BF2"/>
    <w:rsid w:val="00BD7C10"/>
    <w:rsid w:val="00BE3722"/>
    <w:rsid w:val="00BE50AF"/>
    <w:rsid w:val="00BE7EDD"/>
    <w:rsid w:val="00BF075A"/>
    <w:rsid w:val="00BF0F53"/>
    <w:rsid w:val="00C0419A"/>
    <w:rsid w:val="00C05069"/>
    <w:rsid w:val="00C25BAC"/>
    <w:rsid w:val="00C303BC"/>
    <w:rsid w:val="00C30573"/>
    <w:rsid w:val="00C30A87"/>
    <w:rsid w:val="00C3223E"/>
    <w:rsid w:val="00C32F29"/>
    <w:rsid w:val="00C33B8F"/>
    <w:rsid w:val="00C34294"/>
    <w:rsid w:val="00C35280"/>
    <w:rsid w:val="00C4015C"/>
    <w:rsid w:val="00C44246"/>
    <w:rsid w:val="00C465E2"/>
    <w:rsid w:val="00C501E2"/>
    <w:rsid w:val="00C505E0"/>
    <w:rsid w:val="00C52177"/>
    <w:rsid w:val="00C54A73"/>
    <w:rsid w:val="00C54FE3"/>
    <w:rsid w:val="00C628B2"/>
    <w:rsid w:val="00C63A2F"/>
    <w:rsid w:val="00C663C4"/>
    <w:rsid w:val="00C6787F"/>
    <w:rsid w:val="00C71B6F"/>
    <w:rsid w:val="00C729FB"/>
    <w:rsid w:val="00C72A1A"/>
    <w:rsid w:val="00C7603A"/>
    <w:rsid w:val="00C80AA3"/>
    <w:rsid w:val="00C94935"/>
    <w:rsid w:val="00CA0604"/>
    <w:rsid w:val="00CA4D41"/>
    <w:rsid w:val="00CB0235"/>
    <w:rsid w:val="00CB12CB"/>
    <w:rsid w:val="00CB13F2"/>
    <w:rsid w:val="00CB4CFE"/>
    <w:rsid w:val="00CC22ED"/>
    <w:rsid w:val="00CC48FC"/>
    <w:rsid w:val="00CC4D5B"/>
    <w:rsid w:val="00CC7E09"/>
    <w:rsid w:val="00CD034F"/>
    <w:rsid w:val="00CD0B70"/>
    <w:rsid w:val="00CD1107"/>
    <w:rsid w:val="00CD62EF"/>
    <w:rsid w:val="00CE52B3"/>
    <w:rsid w:val="00CE7737"/>
    <w:rsid w:val="00CF05D2"/>
    <w:rsid w:val="00CF1313"/>
    <w:rsid w:val="00CF1994"/>
    <w:rsid w:val="00CF224B"/>
    <w:rsid w:val="00CF38EE"/>
    <w:rsid w:val="00CF624C"/>
    <w:rsid w:val="00D01249"/>
    <w:rsid w:val="00D02845"/>
    <w:rsid w:val="00D02B43"/>
    <w:rsid w:val="00D05DF0"/>
    <w:rsid w:val="00D07512"/>
    <w:rsid w:val="00D105D1"/>
    <w:rsid w:val="00D120F5"/>
    <w:rsid w:val="00D151DA"/>
    <w:rsid w:val="00D1520C"/>
    <w:rsid w:val="00D16458"/>
    <w:rsid w:val="00D17E11"/>
    <w:rsid w:val="00D222C0"/>
    <w:rsid w:val="00D2352A"/>
    <w:rsid w:val="00D33570"/>
    <w:rsid w:val="00D33DD5"/>
    <w:rsid w:val="00D37377"/>
    <w:rsid w:val="00D411DE"/>
    <w:rsid w:val="00D4540D"/>
    <w:rsid w:val="00D56125"/>
    <w:rsid w:val="00D56CF4"/>
    <w:rsid w:val="00D57D33"/>
    <w:rsid w:val="00D63F90"/>
    <w:rsid w:val="00D7008F"/>
    <w:rsid w:val="00D70F30"/>
    <w:rsid w:val="00D749C2"/>
    <w:rsid w:val="00D76672"/>
    <w:rsid w:val="00D76A8D"/>
    <w:rsid w:val="00D772A2"/>
    <w:rsid w:val="00D819E3"/>
    <w:rsid w:val="00D908FE"/>
    <w:rsid w:val="00D92F89"/>
    <w:rsid w:val="00D97DDD"/>
    <w:rsid w:val="00D97F0E"/>
    <w:rsid w:val="00DA0D3D"/>
    <w:rsid w:val="00DA4433"/>
    <w:rsid w:val="00DA4DA0"/>
    <w:rsid w:val="00DA5722"/>
    <w:rsid w:val="00DA68A7"/>
    <w:rsid w:val="00DB0F96"/>
    <w:rsid w:val="00DB13B7"/>
    <w:rsid w:val="00DB1745"/>
    <w:rsid w:val="00DB2082"/>
    <w:rsid w:val="00DB564A"/>
    <w:rsid w:val="00DB61D5"/>
    <w:rsid w:val="00DC167A"/>
    <w:rsid w:val="00DC192C"/>
    <w:rsid w:val="00DC1FB8"/>
    <w:rsid w:val="00DC3060"/>
    <w:rsid w:val="00DC31A8"/>
    <w:rsid w:val="00DD2073"/>
    <w:rsid w:val="00DD2B57"/>
    <w:rsid w:val="00DD41E1"/>
    <w:rsid w:val="00DE0305"/>
    <w:rsid w:val="00DE17B6"/>
    <w:rsid w:val="00DE32B0"/>
    <w:rsid w:val="00DE573D"/>
    <w:rsid w:val="00DE682A"/>
    <w:rsid w:val="00DE74DE"/>
    <w:rsid w:val="00DE7E75"/>
    <w:rsid w:val="00DF0EC1"/>
    <w:rsid w:val="00DF5402"/>
    <w:rsid w:val="00DF72A7"/>
    <w:rsid w:val="00E05A8A"/>
    <w:rsid w:val="00E06EBF"/>
    <w:rsid w:val="00E10F75"/>
    <w:rsid w:val="00E120B3"/>
    <w:rsid w:val="00E126B3"/>
    <w:rsid w:val="00E1640B"/>
    <w:rsid w:val="00E1753D"/>
    <w:rsid w:val="00E21A98"/>
    <w:rsid w:val="00E26139"/>
    <w:rsid w:val="00E31504"/>
    <w:rsid w:val="00E31B6E"/>
    <w:rsid w:val="00E41E40"/>
    <w:rsid w:val="00E43D43"/>
    <w:rsid w:val="00E43EE9"/>
    <w:rsid w:val="00E456D8"/>
    <w:rsid w:val="00E45DBA"/>
    <w:rsid w:val="00E45EA4"/>
    <w:rsid w:val="00E5069B"/>
    <w:rsid w:val="00E522A2"/>
    <w:rsid w:val="00E54E29"/>
    <w:rsid w:val="00E56D64"/>
    <w:rsid w:val="00E64988"/>
    <w:rsid w:val="00E65FDE"/>
    <w:rsid w:val="00E66951"/>
    <w:rsid w:val="00E66DF8"/>
    <w:rsid w:val="00E70713"/>
    <w:rsid w:val="00E72B3F"/>
    <w:rsid w:val="00E73E0F"/>
    <w:rsid w:val="00E748D4"/>
    <w:rsid w:val="00E750E8"/>
    <w:rsid w:val="00E7615D"/>
    <w:rsid w:val="00E76C31"/>
    <w:rsid w:val="00E80783"/>
    <w:rsid w:val="00E833D8"/>
    <w:rsid w:val="00E870E1"/>
    <w:rsid w:val="00E90F88"/>
    <w:rsid w:val="00E91D88"/>
    <w:rsid w:val="00E94CA8"/>
    <w:rsid w:val="00EA568B"/>
    <w:rsid w:val="00EB39F9"/>
    <w:rsid w:val="00EB4674"/>
    <w:rsid w:val="00EB7191"/>
    <w:rsid w:val="00EC51AE"/>
    <w:rsid w:val="00ED2005"/>
    <w:rsid w:val="00EE0CEF"/>
    <w:rsid w:val="00EF420D"/>
    <w:rsid w:val="00EF45F5"/>
    <w:rsid w:val="00F02759"/>
    <w:rsid w:val="00F07A12"/>
    <w:rsid w:val="00F12F91"/>
    <w:rsid w:val="00F2373E"/>
    <w:rsid w:val="00F25794"/>
    <w:rsid w:val="00F266CC"/>
    <w:rsid w:val="00F2709D"/>
    <w:rsid w:val="00F272BE"/>
    <w:rsid w:val="00F30291"/>
    <w:rsid w:val="00F307F1"/>
    <w:rsid w:val="00F30AB9"/>
    <w:rsid w:val="00F31EBD"/>
    <w:rsid w:val="00F34AB0"/>
    <w:rsid w:val="00F34AE7"/>
    <w:rsid w:val="00F409D2"/>
    <w:rsid w:val="00F4264D"/>
    <w:rsid w:val="00F45C53"/>
    <w:rsid w:val="00F46D16"/>
    <w:rsid w:val="00F51D30"/>
    <w:rsid w:val="00F51EC2"/>
    <w:rsid w:val="00F5563C"/>
    <w:rsid w:val="00F56BAE"/>
    <w:rsid w:val="00F6453B"/>
    <w:rsid w:val="00F6456F"/>
    <w:rsid w:val="00F66A26"/>
    <w:rsid w:val="00F67FE8"/>
    <w:rsid w:val="00F703E9"/>
    <w:rsid w:val="00F706CA"/>
    <w:rsid w:val="00F70AD3"/>
    <w:rsid w:val="00F71EA6"/>
    <w:rsid w:val="00F76CF6"/>
    <w:rsid w:val="00F812AE"/>
    <w:rsid w:val="00F8545D"/>
    <w:rsid w:val="00F87E84"/>
    <w:rsid w:val="00F90801"/>
    <w:rsid w:val="00F923FF"/>
    <w:rsid w:val="00F92CE5"/>
    <w:rsid w:val="00F94716"/>
    <w:rsid w:val="00F95028"/>
    <w:rsid w:val="00F956C1"/>
    <w:rsid w:val="00F97BE7"/>
    <w:rsid w:val="00FA2D39"/>
    <w:rsid w:val="00FA4ECA"/>
    <w:rsid w:val="00FA6263"/>
    <w:rsid w:val="00FA75E7"/>
    <w:rsid w:val="00FB0A16"/>
    <w:rsid w:val="00FB192D"/>
    <w:rsid w:val="00FB2494"/>
    <w:rsid w:val="00FB2538"/>
    <w:rsid w:val="00FB41D4"/>
    <w:rsid w:val="00FC3706"/>
    <w:rsid w:val="00FC4417"/>
    <w:rsid w:val="00FD1371"/>
    <w:rsid w:val="00FD61DB"/>
    <w:rsid w:val="00FE0C5B"/>
    <w:rsid w:val="00FE4219"/>
    <w:rsid w:val="00FE4366"/>
    <w:rsid w:val="00FF261D"/>
    <w:rsid w:val="00FF62D8"/>
    <w:rsid w:val="00FF6C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C7205E2"/>
  <w15:docId w15:val="{416A97CD-7DCE-624C-B9BB-D2B17895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89234D"/>
    <w:pPr>
      <w:spacing w:line="780" w:lineRule="exact"/>
      <w:ind w:left="993" w:right="417"/>
      <w:outlineLvl w:val="0"/>
    </w:pPr>
    <w:rPr>
      <w:rFonts w:cs="Arial"/>
      <w:b/>
      <w:bCs/>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89234D"/>
    <w:pPr>
      <w:numPr>
        <w:numId w:val="32"/>
      </w:numPr>
      <w:tabs>
        <w:tab w:val="clear" w:pos="170"/>
      </w:tabs>
      <w:ind w:left="1418"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CC7E09"/>
    <w:rPr>
      <w:color w:val="605E5C"/>
      <w:shd w:val="clear" w:color="auto" w:fill="E1DFDD"/>
    </w:rPr>
  </w:style>
  <w:style w:type="paragraph" w:styleId="berarbeitung">
    <w:name w:val="Revision"/>
    <w:hidden/>
    <w:uiPriority w:val="99"/>
    <w:semiHidden/>
    <w:rsid w:val="00521A41"/>
    <w:rPr>
      <w:rFonts w:asciiTheme="minorHAnsi" w:hAnsiTheme="minorHAnsi"/>
      <w:sz w:val="16"/>
    </w:rPr>
  </w:style>
  <w:style w:type="character" w:styleId="NichtaufgelsteErwhnung">
    <w:name w:val="Unresolved Mention"/>
    <w:basedOn w:val="Absatz-Standardschriftart"/>
    <w:uiPriority w:val="99"/>
    <w:semiHidden/>
    <w:unhideWhenUsed/>
    <w:rsid w:val="00033E35"/>
    <w:rPr>
      <w:color w:val="605E5C"/>
      <w:shd w:val="clear" w:color="auto" w:fill="E1DFDD"/>
    </w:rPr>
  </w:style>
  <w:style w:type="character" w:customStyle="1" w:styleId="apple-converted-space">
    <w:name w:val="apple-converted-space"/>
    <w:basedOn w:val="Absatz-Standardschriftart"/>
    <w:rsid w:val="00F2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508133566">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6820007">
      <w:bodyDiv w:val="1"/>
      <w:marLeft w:val="0"/>
      <w:marRight w:val="0"/>
      <w:marTop w:val="0"/>
      <w:marBottom w:val="0"/>
      <w:divBdr>
        <w:top w:val="none" w:sz="0" w:space="0" w:color="auto"/>
        <w:left w:val="none" w:sz="0" w:space="0" w:color="auto"/>
        <w:bottom w:val="none" w:sz="0" w:space="0" w:color="auto"/>
        <w:right w:val="none" w:sz="0" w:space="0" w:color="auto"/>
      </w:divBdr>
      <w:divsChild>
        <w:div w:id="1335062020">
          <w:marLeft w:val="590"/>
          <w:marRight w:val="0"/>
          <w:marTop w:val="80"/>
          <w:marBottom w:val="0"/>
          <w:divBdr>
            <w:top w:val="none" w:sz="0" w:space="0" w:color="auto"/>
            <w:left w:val="none" w:sz="0" w:space="0" w:color="auto"/>
            <w:bottom w:val="none" w:sz="0" w:space="0" w:color="auto"/>
            <w:right w:val="none" w:sz="0" w:space="0" w:color="auto"/>
          </w:divBdr>
        </w:div>
        <w:div w:id="947857143">
          <w:marLeft w:val="590"/>
          <w:marRight w:val="0"/>
          <w:marTop w:val="80"/>
          <w:marBottom w:val="0"/>
          <w:divBdr>
            <w:top w:val="none" w:sz="0" w:space="0" w:color="auto"/>
            <w:left w:val="none" w:sz="0" w:space="0" w:color="auto"/>
            <w:bottom w:val="none" w:sz="0" w:space="0" w:color="auto"/>
            <w:right w:val="none" w:sz="0" w:space="0" w:color="auto"/>
          </w:divBdr>
        </w:div>
      </w:divsChild>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YCXgGir9IQp0XE5mPSwJMw" TargetMode="External"/><Relationship Id="rId18" Type="http://schemas.openxmlformats.org/officeDocument/2006/relationships/hyperlink" Target="https://mediastore.konicaminolt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e-de.facebook.com/KonicaMinolta.Deutschland/" TargetMode="External"/><Relationship Id="rId17" Type="http://schemas.openxmlformats.org/officeDocument/2006/relationships/hyperlink" Target="https://job-wizards.com/de/" TargetMode="External"/><Relationship Id="rId2" Type="http://schemas.openxmlformats.org/officeDocument/2006/relationships/customXml" Target="../customXml/item2.xml"/><Relationship Id="rId16" Type="http://schemas.openxmlformats.org/officeDocument/2006/relationships/hyperlink" Target="http://newsroom.konicaminolt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room.konicaminolta.de/" TargetMode="External"/><Relationship Id="rId5" Type="http://schemas.openxmlformats.org/officeDocument/2006/relationships/numbering" Target="numbering.xml"/><Relationship Id="rId15" Type="http://schemas.openxmlformats.org/officeDocument/2006/relationships/hyperlink" Target="http://www.konicaminolta.de/business" TargetMode="External"/><Relationship Id="rId10" Type="http://schemas.openxmlformats.org/officeDocument/2006/relationships/endnotes" Target="endnotes.xml"/><Relationship Id="rId19" Type="http://schemas.openxmlformats.org/officeDocument/2006/relationships/hyperlink" Target="mailto:alexandra.vasak@reiter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KonicaMinolt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2ae4e39-1e97-4305-9560-966427ad55e2">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acf8b29c-44d3-4427-b004-e04dfc2d197d</TermId>
        </TermInfo>
      </Terms>
    </TaxKeywordTaxHTField>
    <TaxCatchAll xmlns="843C7EC9-2420-4B6E-8078-A38ACA4C8907">
      <Value>438</Value>
      <Value>80</Value>
      <Value>198</Value>
      <Value>196</Value>
      <Value>222</Value>
      <Value>194</Value>
      <Value>227</Value>
      <Value>243</Value>
      <Value>1</Value>
    </TaxCatchAll>
    <kmSalesPortalProductTaxHTField0 xmlns="843C7EC9-2420-4B6E-8078-A38ACA4C8907">
      <Terms xmlns="http://schemas.microsoft.com/office/infopath/2007/PartnerControls">
        <TermInfo xmlns="http://schemas.microsoft.com/office/infopath/2007/PartnerControls">
          <TermName xmlns="http://schemas.microsoft.com/office/infopath/2007/PartnerControls">bizhub C258</TermName>
          <TermId xmlns="http://schemas.microsoft.com/office/infopath/2007/PartnerControls">db8eb1bb-c24d-479a-afa9-92f03fc6160c</TermId>
        </TermInfo>
        <TermInfo xmlns="http://schemas.microsoft.com/office/infopath/2007/PartnerControls">
          <TermName xmlns="http://schemas.microsoft.com/office/infopath/2007/PartnerControls">bizhub C368</TermName>
          <TermId xmlns="http://schemas.microsoft.com/office/infopath/2007/PartnerControls">beb51e44-0339-40a2-9b7e-22cfed76ebc8</TermId>
        </TermInfo>
        <TermInfo xmlns="http://schemas.microsoft.com/office/infopath/2007/PartnerControls">
          <TermName xmlns="http://schemas.microsoft.com/office/infopath/2007/PartnerControls">bizhub C308</TermName>
          <TermId xmlns="http://schemas.microsoft.com/office/infopath/2007/PartnerControls">5df4bee2-f392-4e6d-96fb-45900787c312</TermId>
        </TermInfo>
      </Terms>
    </kmSalesPortalProductTaxHTField0>
    <kmSalesPortalProductCategoryTaxHTField0 xmlns="843C7EC9-2420-4B6E-8078-A38ACA4C8907">
      <Terms xmlns="http://schemas.microsoft.com/office/infopath/2007/PartnerControls">
        <TermInfo xmlns="http://schemas.microsoft.com/office/infopath/2007/PartnerControls">
          <TermName xmlns="http://schemas.microsoft.com/office/infopath/2007/PartnerControls">Konica Minolta:Office Printing:MFP Colour</TermName>
          <TermId xmlns="http://schemas.microsoft.com/office/infopath/2007/PartnerControls">b1672b4c-b769-4620-946e-3a3517d90542</TermId>
        </TermInfo>
      </Terms>
    </kmSalesPortalProductCategoryTaxHTField0>
    <kmSalesPortalDocumentLanguageTaxHTField0 xmlns="843C7EC9-2420-4B6E-8078-A38ACA4C890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d029fc2e-6051-48b0-9eeb-7dedaa3ea298</TermId>
        </TermInfo>
      </Terms>
    </kmSalesPortalDocumentLanguageTaxHTField0>
    <kmSalesPortalDocumentSegmentTaxHTField0 xmlns="843C7EC9-2420-4B6E-8078-A38ACA4C8907">
      <Terms xmlns="http://schemas.microsoft.com/office/infopath/2007/PartnerControls">
        <TermInfo xmlns="http://schemas.microsoft.com/office/infopath/2007/PartnerControls">
          <TermName xmlns="http://schemas.microsoft.com/office/infopath/2007/PartnerControls">blank</TermName>
          <TermId xmlns="http://schemas.microsoft.com/office/infopath/2007/PartnerControls">43f67c6d-e877-48bf-af3a-26c5b6e9da06</TermId>
        </TermInfo>
      </Terms>
    </kmSalesPortalDocumentSegmentTaxHTField0>
    <kmSalesPortalPublishingDate xmlns="843C7EC9-2420-4B6E-8078-A38ACA4C8907">2015-06-15T22:00:00+00:00</kmSalesPortalPublishingDate>
    <kmSalesPortalDocumentCategoryTaxHTField0 xmlns="843C7EC9-2420-4B6E-8078-A38ACA4C8907">
      <Terms xmlns="http://schemas.microsoft.com/office/infopath/2007/PartnerControls">
        <TermInfo xmlns="http://schemas.microsoft.com/office/infopath/2007/PartnerControls">
          <TermName xmlns="http://schemas.microsoft.com/office/infopath/2007/PartnerControls">Product Guide</TermName>
          <TermId xmlns="http://schemas.microsoft.com/office/infopath/2007/PartnerControls">5522fcab-0b38-44dd-b018-da5be8843e2b</TermId>
        </TermInfo>
      </Terms>
    </kmSalesPortalDocumentCategoryTaxHTField0>
    <kmSalesPortalBrandTaxHTField0 xmlns="843C7EC9-2420-4B6E-8078-A38ACA4C8907">
      <Terms xmlns="http://schemas.microsoft.com/office/infopath/2007/PartnerControls">
        <TermInfo xmlns="http://schemas.microsoft.com/office/infopath/2007/PartnerControls">
          <TermName xmlns="http://schemas.microsoft.com/office/infopath/2007/PartnerControls">Konica Minolta</TermName>
          <TermId xmlns="http://schemas.microsoft.com/office/infopath/2007/PartnerControls">5bf15569-5071-47ea-8ade-7c8fdb64d3a2</TermId>
        </TermInfo>
      </Terms>
    </kmSalesPortalBrandTaxHTField0>
    <kmSalesPortalDocumentHistory xmlns="843C7EC9-2420-4B6E-8078-A38ACA4C8907" xsi:nil="true"/>
    <kmSalesPortalDocumentDescription xmlns="843C7EC9-2420-4B6E-8078-A38ACA4C8907" xsi:nil="true"/>
    <kmSalesPortalExpirationDate xmlns="843C7EC9-2420-4B6E-8078-A38ACA4C8907">2020-06-13T22:00:00+00:00</kmSalesPortalExpirationDate>
    <kmSalesPortalPublishedtoDevelop xmlns="843C7EC9-2420-4B6E-8078-A38ACA4C8907">false</kmSalesPortalPublishedtoDevelop>
    <kmSalesPortalPublishedToKM xmlns="843C7EC9-2420-4B6E-8078-A38ACA4C8907">false</kmSalesPortalPublishedToKM>
    <kmSalesPortalDistributionUniqueId xmlns="843C7EC9-2420-4B6E-8078-A38ACA4C8907">cea1e640-5288-4a96-89f4-f0a44cbe98ca</kmSalesPortalDistributionUniqueId>
    <ParentListItemID xmlns="843c7ec9-2420-4b6e-8078-a38aca4c8907" xsi:nil="true"/>
    <kmSalesPortalDistributionDate xmlns="843c7ec9-2420-4b6e-8078-a38aca4c8907" xsi:nil="true"/>
    <kmSalesPortalUrl xmlns="843C7EC9-2420-4B6E-8078-A38ACA4C8907">
      <Url/>
      <Description/>
    </kmSalesPortalUrl>
  </documentManagement>
</p:properties>
</file>

<file path=customXml/item2.xml><?xml version="1.0" encoding="utf-8"?>
<ct:contentTypeSchema xmlns:ct="http://schemas.microsoft.com/office/2006/metadata/contentType" xmlns:ma="http://schemas.microsoft.com/office/2006/metadata/properties/metaAttributes" ct:_="" ma:_="" ma:contentTypeName="Distribution document" ma:contentTypeID="0x0101009842B5E4A6EB44CDB90D7E03BAA4297F0040EECE5FCCBD8345A552CF896A8452E7" ma:contentTypeVersion="9" ma:contentTypeDescription="Upload a new distribution document" ma:contentTypeScope="" ma:versionID="91f9d2445cab7e814903c1b561e9f8af">
  <xsd:schema xmlns:xsd="http://www.w3.org/2001/XMLSchema" xmlns:xs="http://www.w3.org/2001/XMLSchema" xmlns:p="http://schemas.microsoft.com/office/2006/metadata/properties" xmlns:ns2="843C7EC9-2420-4B6E-8078-A38ACA4C8907" xmlns:ns3="a2ae4e39-1e97-4305-9560-966427ad55e2" xmlns:ns4="843c7ec9-2420-4b6e-8078-a38aca4c8907" targetNamespace="http://schemas.microsoft.com/office/2006/metadata/properties" ma:root="true" ma:fieldsID="6a76d7c201aad227ee71e7c33782e9d2" ns2:_="" ns3:_="" ns4:_="">
    <xsd:import namespace="843C7EC9-2420-4B6E-8078-A38ACA4C8907"/>
    <xsd:import namespace="a2ae4e39-1e97-4305-9560-966427ad55e2"/>
    <xsd:import namespace="843c7ec9-2420-4b6e-8078-a38aca4c8907"/>
    <xsd:element name="properties">
      <xsd:complexType>
        <xsd:sequence>
          <xsd:element name="documentManagement">
            <xsd:complexType>
              <xsd:all>
                <xsd:element ref="ns2:kmSalesPortalDocumentCategoryTaxHTField0" minOccurs="0"/>
                <xsd:element ref="ns2:TaxCatchAll" minOccurs="0"/>
                <xsd:element ref="ns2:kmSalesPortalDocumentDescription" minOccurs="0"/>
                <xsd:element ref="ns2:kmSalesPortalDocumentLanguageTaxHTField0" minOccurs="0"/>
                <xsd:element ref="ns2:kmSalesPortalDocumentSegmentTaxHTField0" minOccurs="0"/>
                <xsd:element ref="ns2:kmSalesPortalProductCategoryTaxHTField0" minOccurs="0"/>
                <xsd:element ref="ns2:kmSalesPortalProductTaxHTField0" minOccurs="0"/>
                <xsd:element ref="ns2:kmSalesPortalBrandTaxHTField0" minOccurs="0"/>
                <xsd:element ref="ns2:kmSalesPortalDocumentHistory" minOccurs="0"/>
                <xsd:element ref="ns3:TaxKeywordTaxHTField" minOccurs="0"/>
                <xsd:element ref="ns2:kmSalesPortalPublishedToKM" minOccurs="0"/>
                <xsd:element ref="ns2:kmSalesPortalPublishedtoDevelop" minOccurs="0"/>
                <xsd:element ref="ns2:kmSalesPortalPublishingDate"/>
                <xsd:element ref="ns2:kmSalesPortalExpirationDate" minOccurs="0"/>
                <xsd:element ref="ns2:kmSalesPortalDistributionUniqueId" minOccurs="0"/>
                <xsd:element ref="ns4:ParentListItemID" minOccurs="0"/>
                <xsd:element ref="ns3:TaxCatchAllLabel" minOccurs="0"/>
                <xsd:element ref="ns4:kmSalesPortalDistributionDate" minOccurs="0"/>
                <xsd:element ref="ns2:kmSalesPortalUr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C7EC9-2420-4B6E-8078-A38ACA4C8907" elementFormDefault="qualified">
    <xsd:import namespace="http://schemas.microsoft.com/office/2006/documentManagement/types"/>
    <xsd:import namespace="http://schemas.microsoft.com/office/infopath/2007/PartnerControls"/>
    <xsd:element name="kmSalesPortalDocumentCategoryTaxHTField0" ma:index="8" ma:taxonomy="true" ma:internalName="kmSalesPortalDocumentCategoryTaxHTField0" ma:taxonomyFieldName="kmSalesPortalDocumentCategory" ma:displayName="Document Category" ma:readOnly="false" ma:default="" ma:fieldId="{f3929ecc-aff6-4b8a-98e1-731994beb131}" ma:taxonomyMulti="true" ma:sspId="0e709ad5-a408-4d97-ac35-46a83daba8b6" ma:termSetId="e3e7794d-ed2a-4cdc-b823-b5fb7e83f509"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C7BFFE38-CAE8-401A-A8F5-A13A05083812}"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element name="kmSalesPortalDocumentDescription" ma:index="11" nillable="true" ma:displayName="Document Description" ma:internalName="kmSalesPortalDocumentDescription">
      <xsd:simpleType>
        <xsd:restriction base="dms:Note">
          <xsd:maxLength value="255"/>
        </xsd:restriction>
      </xsd:simpleType>
    </xsd:element>
    <xsd:element name="kmSalesPortalDocumentLanguageTaxHTField0" ma:index="12" ma:taxonomy="true" ma:internalName="kmSalesPortalDocumentLanguageTaxHTField0" ma:taxonomyFieldName="kmSalesPortalDocumentLanguage" ma:displayName="Document Language" ma:readOnly="false" ma:default="" ma:fieldId="{8cc79671-63ff-4286-aa84-d4b55133a424}" ma:taxonomyMulti="true" ma:sspId="0e709ad5-a408-4d97-ac35-46a83daba8b6" ma:termSetId="26046994-0e4d-4cc8-b2bc-29185779babc" ma:anchorId="00000000-0000-0000-0000-000000000000" ma:open="false" ma:isKeyword="false">
      <xsd:complexType>
        <xsd:sequence>
          <xsd:element ref="pc:Terms" minOccurs="0" maxOccurs="1"/>
        </xsd:sequence>
      </xsd:complexType>
    </xsd:element>
    <xsd:element name="kmSalesPortalDocumentSegmentTaxHTField0" ma:index="14" nillable="true" ma:taxonomy="true" ma:internalName="kmSalesPortalDocumentSegmentTaxHTField0" ma:taxonomyFieldName="kmSalesPortalDocumentSegment" ma:displayName="Segment (Menue)" ma:readOnly="false" ma:default="" ma:fieldId="{db254b8f-5f79-4470-89df-d3dbaada3b85}" ma:taxonomyMulti="true" ma:sspId="0e709ad5-a408-4d97-ac35-46a83daba8b6" ma:termSetId="db865b90-994a-4334-809f-e1fcd5ae0f02" ma:anchorId="00000000-0000-0000-0000-000000000000" ma:open="false" ma:isKeyword="false">
      <xsd:complexType>
        <xsd:sequence>
          <xsd:element ref="pc:Terms" minOccurs="0" maxOccurs="1"/>
        </xsd:sequence>
      </xsd:complexType>
    </xsd:element>
    <xsd:element name="kmSalesPortalProductCategoryTaxHTField0" ma:index="16" nillable="true" ma:taxonomy="true" ma:internalName="kmSalesPortalProductCategoryTaxHTField0" ma:taxonomyFieldName="kmSalesPortalProductCategory" ma:displayName="Product Category" ma:readOnly="false" ma:default="" ma:fieldId="{c8b93e12-4f1e-413b-b9de-ba49c8d3a824}" ma:taxonomyMulti="true" ma:sspId="0e709ad5-a408-4d97-ac35-46a83daba8b6" ma:termSetId="d7c038ab-90dd-4322-9ea0-ecdf4dc12273" ma:anchorId="00000000-0000-0000-0000-000000000000" ma:open="false" ma:isKeyword="false">
      <xsd:complexType>
        <xsd:sequence>
          <xsd:element ref="pc:Terms" minOccurs="0" maxOccurs="1"/>
        </xsd:sequence>
      </xsd:complexType>
    </xsd:element>
    <xsd:element name="kmSalesPortalProductTaxHTField0" ma:index="18" nillable="true" ma:taxonomy="true" ma:internalName="kmSalesPortalProductTaxHTField0" ma:taxonomyFieldName="kmSalesPortalProduct" ma:displayName="Products" ma:default="" ma:fieldId="{d0d92687-ab31-4bb0-b4a7-86a263aaaed2}" ma:taxonomyMulti="true" ma:sspId="0e709ad5-a408-4d97-ac35-46a83daba8b6" ma:termSetId="20c6ecd5-dfed-4fa9-bda3-3d39bcf8bb2f" ma:anchorId="00000000-0000-0000-0000-000000000000" ma:open="false" ma:isKeyword="false">
      <xsd:complexType>
        <xsd:sequence>
          <xsd:element ref="pc:Terms" minOccurs="0" maxOccurs="1"/>
        </xsd:sequence>
      </xsd:complexType>
    </xsd:element>
    <xsd:element name="kmSalesPortalBrandTaxHTField0" ma:index="20" ma:taxonomy="true" ma:internalName="kmSalesPortalBrandTaxHTField0" ma:taxonomyFieldName="kmSalesPortalBrand" ma:displayName="Brand" ma:readOnly="false" ma:default="" ma:fieldId="{efb99969-f50f-4735-90e4-2aedbb0f27a2}" ma:taxonomyMulti="true" ma:sspId="0e709ad5-a408-4d97-ac35-46a83daba8b6" ma:termSetId="0a94bc30-1189-4484-ba0f-2f9e6652c315" ma:anchorId="00000000-0000-0000-0000-000000000000" ma:open="false" ma:isKeyword="false">
      <xsd:complexType>
        <xsd:sequence>
          <xsd:element ref="pc:Terms" minOccurs="0" maxOccurs="1"/>
        </xsd:sequence>
      </xsd:complexType>
    </xsd:element>
    <xsd:element name="kmSalesPortalDocumentHistory" ma:index="22" nillable="true" ma:displayName="Document History" ma:internalName="kmSalesPortalDocumentHistory">
      <xsd:simpleType>
        <xsd:restriction base="dms:Note">
          <xsd:maxLength value="255"/>
        </xsd:restriction>
      </xsd:simpleType>
    </xsd:element>
    <xsd:element name="kmSalesPortalPublishedToKM" ma:index="25" nillable="true" ma:displayName="Published to Konica Minolta" ma:default="0" ma:internalName="kmSalesPortalPublishedToKM">
      <xsd:simpleType>
        <xsd:restriction base="dms:Boolean"/>
      </xsd:simpleType>
    </xsd:element>
    <xsd:element name="kmSalesPortalPublishedtoDevelop" ma:index="26" nillable="true" ma:displayName="Published to Develop" ma:default="0" ma:internalName="kmSalesPortalPublishedtoDevelop">
      <xsd:simpleType>
        <xsd:restriction base="dms:Boolean"/>
      </xsd:simpleType>
    </xsd:element>
    <xsd:element name="kmSalesPortalPublishingDate" ma:index="27" ma:displayName="Release Date" ma:default="[today]" ma:description="" ma:format="DateOnly" ma:internalName="kmSalesPortalPublishingDate">
      <xsd:simpleType>
        <xsd:restriction base="dms:DateTime"/>
      </xsd:simpleType>
    </xsd:element>
    <xsd:element name="kmSalesPortalExpirationDate" ma:index="28" nillable="true" ma:displayName="Expiration" ma:description="" ma:format="DateOnly" ma:internalName="kmSalesPortalExpirationDate">
      <xsd:simpleType>
        <xsd:restriction base="dms:DateTime"/>
      </xsd:simpleType>
    </xsd:element>
    <xsd:element name="kmSalesPortalDistributionUniqueId" ma:index="29" nillable="true" ma:displayName="Distribution Unique ID" ma:internalName="kmSalesPortalDistributionUniqueId">
      <xsd:simpleType>
        <xsd:restriction base="dms:Text"/>
      </xsd:simpleType>
    </xsd:element>
    <xsd:element name="kmSalesPortalUrl" ma:index="35" ma:displayName="Distributed From" ma:description="$Resources:KM.SP.SalesPortal,SiteColumn_KMSalesPortalOrigin_DescriptionSalesPortal;" ma:format="Hyperlink" ma:internalName="kmSalesPortalUrl">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ae4e39-1e97-4305-9560-966427ad55e2"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Tags" ma:fieldId="{23f27201-bee3-471e-b2e7-b64fd8b7ca38}" ma:taxonomyMulti="true" ma:sspId="0e709ad5-a408-4d97-ac35-46a83daba8b6" ma:termSetId="00000000-0000-0000-0000-000000000000" ma:anchorId="00000000-0000-0000-0000-000000000000" ma:open="true" ma:isKeyword="true">
      <xsd:complexType>
        <xsd:sequence>
          <xsd:element ref="pc:Terms" minOccurs="0" maxOccurs="1"/>
        </xsd:sequence>
      </xsd:complexType>
    </xsd:element>
    <xsd:element name="TaxCatchAllLabel" ma:index="32" nillable="true" ma:displayName="Taxonomy Catch All Column1" ma:hidden="true" ma:list="{c7bffe38-cae8-401a-a8f5-a13a05083812}" ma:internalName="TaxCatchAllLabel" ma:readOnly="true" ma:showField="CatchAllDataLabel" ma:web="a2ae4e39-1e97-4305-9560-966427ad55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c7ec9-2420-4b6e-8078-a38aca4c8907" elementFormDefault="qualified">
    <xsd:import namespace="http://schemas.microsoft.com/office/2006/documentManagement/types"/>
    <xsd:import namespace="http://schemas.microsoft.com/office/infopath/2007/PartnerControls"/>
    <xsd:element name="ParentListItemID" ma:index="31" nillable="true" ma:displayName="ParentListItemID" ma:hidden="true" ma:internalName="ParentListItemID" ma:readOnly="false">
      <xsd:simpleType>
        <xsd:restriction base="dms:Text"/>
      </xsd:simpleType>
    </xsd:element>
    <xsd:element name="kmSalesPortalDistributionDate" ma:index="33" nillable="true" ma:displayName="Distributed From" ma:description="" ma:format="Hyperlink" ma:internalName="kmSalesPortalDistribut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a2ae4e39-1e97-4305-9560-966427ad55e2"/>
    <ds:schemaRef ds:uri="843C7EC9-2420-4B6E-8078-A38ACA4C8907"/>
    <ds:schemaRef ds:uri="843c7ec9-2420-4b6e-8078-a38aca4c8907"/>
  </ds:schemaRefs>
</ds:datastoreItem>
</file>

<file path=customXml/itemProps2.xml><?xml version="1.0" encoding="utf-8"?>
<ds:datastoreItem xmlns:ds="http://schemas.openxmlformats.org/officeDocument/2006/customXml" ds:itemID="{335E624C-7E67-4124-BABD-9D2E7A8D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C7EC9-2420-4B6E-8078-A38ACA4C8907"/>
    <ds:schemaRef ds:uri="a2ae4e39-1e97-4305-9560-966427ad55e2"/>
    <ds:schemaRef ds:uri="843c7ec9-2420-4b6e-8078-a38aca4c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54C0D-73A5-48FA-A7CF-1E4890F4095A}">
  <ds:schemaRefs>
    <ds:schemaRef ds:uri="http://schemas.openxmlformats.org/officeDocument/2006/bibliography"/>
  </ds:schemaRefs>
</ds:datastoreItem>
</file>

<file path=customXml/itemProps4.xml><?xml version="1.0" encoding="utf-8"?>
<ds:datastoreItem xmlns:ds="http://schemas.openxmlformats.org/officeDocument/2006/customXml" ds:itemID="{70099877-EE7E-4EE9-8812-2DF236344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bizhub C308/C368 Product Guide</vt:lpstr>
      <vt:lpstr>bizhub C308/C368 Product Guide</vt:lpstr>
    </vt:vector>
  </TitlesOfParts>
  <Company>hms69</Company>
  <LinksUpToDate>false</LinksUpToDate>
  <CharactersWithSpaces>6227</CharactersWithSpaces>
  <SharedDoc>false</SharedDoc>
  <HLinks>
    <vt:vector size="108" baseType="variant">
      <vt:variant>
        <vt:i4>1703990</vt:i4>
      </vt:variant>
      <vt:variant>
        <vt:i4>104</vt:i4>
      </vt:variant>
      <vt:variant>
        <vt:i4>0</vt:i4>
      </vt:variant>
      <vt:variant>
        <vt:i4>5</vt:i4>
      </vt:variant>
      <vt:variant>
        <vt:lpwstr/>
      </vt:variant>
      <vt:variant>
        <vt:lpwstr>_Toc321156188</vt:lpwstr>
      </vt:variant>
      <vt:variant>
        <vt:i4>1703990</vt:i4>
      </vt:variant>
      <vt:variant>
        <vt:i4>98</vt:i4>
      </vt:variant>
      <vt:variant>
        <vt:i4>0</vt:i4>
      </vt:variant>
      <vt:variant>
        <vt:i4>5</vt:i4>
      </vt:variant>
      <vt:variant>
        <vt:lpwstr/>
      </vt:variant>
      <vt:variant>
        <vt:lpwstr>_Toc321156187</vt:lpwstr>
      </vt:variant>
      <vt:variant>
        <vt:i4>1703990</vt:i4>
      </vt:variant>
      <vt:variant>
        <vt:i4>92</vt:i4>
      </vt:variant>
      <vt:variant>
        <vt:i4>0</vt:i4>
      </vt:variant>
      <vt:variant>
        <vt:i4>5</vt:i4>
      </vt:variant>
      <vt:variant>
        <vt:lpwstr/>
      </vt:variant>
      <vt:variant>
        <vt:lpwstr>_Toc321156186</vt:lpwstr>
      </vt:variant>
      <vt:variant>
        <vt:i4>1703990</vt:i4>
      </vt:variant>
      <vt:variant>
        <vt:i4>86</vt:i4>
      </vt:variant>
      <vt:variant>
        <vt:i4>0</vt:i4>
      </vt:variant>
      <vt:variant>
        <vt:i4>5</vt:i4>
      </vt:variant>
      <vt:variant>
        <vt:lpwstr/>
      </vt:variant>
      <vt:variant>
        <vt:lpwstr>_Toc321156185</vt:lpwstr>
      </vt:variant>
      <vt:variant>
        <vt:i4>1703990</vt:i4>
      </vt:variant>
      <vt:variant>
        <vt:i4>80</vt:i4>
      </vt:variant>
      <vt:variant>
        <vt:i4>0</vt:i4>
      </vt:variant>
      <vt:variant>
        <vt:i4>5</vt:i4>
      </vt:variant>
      <vt:variant>
        <vt:lpwstr/>
      </vt:variant>
      <vt:variant>
        <vt:lpwstr>_Toc321156184</vt:lpwstr>
      </vt:variant>
      <vt:variant>
        <vt:i4>1703990</vt:i4>
      </vt:variant>
      <vt:variant>
        <vt:i4>74</vt:i4>
      </vt:variant>
      <vt:variant>
        <vt:i4>0</vt:i4>
      </vt:variant>
      <vt:variant>
        <vt:i4>5</vt:i4>
      </vt:variant>
      <vt:variant>
        <vt:lpwstr/>
      </vt:variant>
      <vt:variant>
        <vt:lpwstr>_Toc321156183</vt:lpwstr>
      </vt:variant>
      <vt:variant>
        <vt:i4>1703990</vt:i4>
      </vt:variant>
      <vt:variant>
        <vt:i4>68</vt:i4>
      </vt:variant>
      <vt:variant>
        <vt:i4>0</vt:i4>
      </vt:variant>
      <vt:variant>
        <vt:i4>5</vt:i4>
      </vt:variant>
      <vt:variant>
        <vt:lpwstr/>
      </vt:variant>
      <vt:variant>
        <vt:lpwstr>_Toc321156182</vt:lpwstr>
      </vt:variant>
      <vt:variant>
        <vt:i4>1703990</vt:i4>
      </vt:variant>
      <vt:variant>
        <vt:i4>62</vt:i4>
      </vt:variant>
      <vt:variant>
        <vt:i4>0</vt:i4>
      </vt:variant>
      <vt:variant>
        <vt:i4>5</vt:i4>
      </vt:variant>
      <vt:variant>
        <vt:lpwstr/>
      </vt:variant>
      <vt:variant>
        <vt:lpwstr>_Toc321156181</vt:lpwstr>
      </vt:variant>
      <vt:variant>
        <vt:i4>1703990</vt:i4>
      </vt:variant>
      <vt:variant>
        <vt:i4>56</vt:i4>
      </vt:variant>
      <vt:variant>
        <vt:i4>0</vt:i4>
      </vt:variant>
      <vt:variant>
        <vt:i4>5</vt:i4>
      </vt:variant>
      <vt:variant>
        <vt:lpwstr/>
      </vt:variant>
      <vt:variant>
        <vt:lpwstr>_Toc321156180</vt:lpwstr>
      </vt:variant>
      <vt:variant>
        <vt:i4>1376310</vt:i4>
      </vt:variant>
      <vt:variant>
        <vt:i4>50</vt:i4>
      </vt:variant>
      <vt:variant>
        <vt:i4>0</vt:i4>
      </vt:variant>
      <vt:variant>
        <vt:i4>5</vt:i4>
      </vt:variant>
      <vt:variant>
        <vt:lpwstr/>
      </vt:variant>
      <vt:variant>
        <vt:lpwstr>_Toc321156179</vt:lpwstr>
      </vt:variant>
      <vt:variant>
        <vt:i4>1376310</vt:i4>
      </vt:variant>
      <vt:variant>
        <vt:i4>44</vt:i4>
      </vt:variant>
      <vt:variant>
        <vt:i4>0</vt:i4>
      </vt:variant>
      <vt:variant>
        <vt:i4>5</vt:i4>
      </vt:variant>
      <vt:variant>
        <vt:lpwstr/>
      </vt:variant>
      <vt:variant>
        <vt:lpwstr>_Toc321156178</vt:lpwstr>
      </vt:variant>
      <vt:variant>
        <vt:i4>1376310</vt:i4>
      </vt:variant>
      <vt:variant>
        <vt:i4>38</vt:i4>
      </vt:variant>
      <vt:variant>
        <vt:i4>0</vt:i4>
      </vt:variant>
      <vt:variant>
        <vt:i4>5</vt:i4>
      </vt:variant>
      <vt:variant>
        <vt:lpwstr/>
      </vt:variant>
      <vt:variant>
        <vt:lpwstr>_Toc321156177</vt:lpwstr>
      </vt:variant>
      <vt:variant>
        <vt:i4>1376310</vt:i4>
      </vt:variant>
      <vt:variant>
        <vt:i4>32</vt:i4>
      </vt:variant>
      <vt:variant>
        <vt:i4>0</vt:i4>
      </vt:variant>
      <vt:variant>
        <vt:i4>5</vt:i4>
      </vt:variant>
      <vt:variant>
        <vt:lpwstr/>
      </vt:variant>
      <vt:variant>
        <vt:lpwstr>_Toc321156176</vt:lpwstr>
      </vt:variant>
      <vt:variant>
        <vt:i4>1376310</vt:i4>
      </vt:variant>
      <vt:variant>
        <vt:i4>26</vt:i4>
      </vt:variant>
      <vt:variant>
        <vt:i4>0</vt:i4>
      </vt:variant>
      <vt:variant>
        <vt:i4>5</vt:i4>
      </vt:variant>
      <vt:variant>
        <vt:lpwstr/>
      </vt:variant>
      <vt:variant>
        <vt:lpwstr>_Toc321156175</vt:lpwstr>
      </vt:variant>
      <vt:variant>
        <vt:i4>1376310</vt:i4>
      </vt:variant>
      <vt:variant>
        <vt:i4>20</vt:i4>
      </vt:variant>
      <vt:variant>
        <vt:i4>0</vt:i4>
      </vt:variant>
      <vt:variant>
        <vt:i4>5</vt:i4>
      </vt:variant>
      <vt:variant>
        <vt:lpwstr/>
      </vt:variant>
      <vt:variant>
        <vt:lpwstr>_Toc321156174</vt:lpwstr>
      </vt:variant>
      <vt:variant>
        <vt:i4>1310774</vt:i4>
      </vt:variant>
      <vt:variant>
        <vt:i4>14</vt:i4>
      </vt:variant>
      <vt:variant>
        <vt:i4>0</vt:i4>
      </vt:variant>
      <vt:variant>
        <vt:i4>5</vt:i4>
      </vt:variant>
      <vt:variant>
        <vt:lpwstr/>
      </vt:variant>
      <vt:variant>
        <vt:lpwstr>_Toc321156169</vt:lpwstr>
      </vt:variant>
      <vt:variant>
        <vt:i4>1310774</vt:i4>
      </vt:variant>
      <vt:variant>
        <vt:i4>8</vt:i4>
      </vt:variant>
      <vt:variant>
        <vt:i4>0</vt:i4>
      </vt:variant>
      <vt:variant>
        <vt:i4>5</vt:i4>
      </vt:variant>
      <vt:variant>
        <vt:lpwstr/>
      </vt:variant>
      <vt:variant>
        <vt:lpwstr>_Toc321156168</vt:lpwstr>
      </vt:variant>
      <vt:variant>
        <vt:i4>1310774</vt:i4>
      </vt:variant>
      <vt:variant>
        <vt:i4>2</vt:i4>
      </vt:variant>
      <vt:variant>
        <vt:i4>0</vt:i4>
      </vt:variant>
      <vt:variant>
        <vt:i4>5</vt:i4>
      </vt:variant>
      <vt:variant>
        <vt:lpwstr/>
      </vt:variant>
      <vt:variant>
        <vt:lpwstr>_Toc321156167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creator>Ines Wennemann</dc:creator>
  <cp:keywords>Guide</cp:keywords>
  <cp:lastModifiedBy>Alexandra Vasak</cp:lastModifiedBy>
  <cp:revision>4</cp:revision>
  <cp:lastPrinted>2018-08-17T08:34:00Z</cp:lastPrinted>
  <dcterms:created xsi:type="dcterms:W3CDTF">2020-08-27T07:15:00Z</dcterms:created>
  <dcterms:modified xsi:type="dcterms:W3CDTF">2020-09-18T13:21:00Z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0x0101009842B5E4A6EB44CDB90D7E03BAA4297F0040EECE5FCCBD8345A552CF896A8452E7</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_SharedFileIndex">
    <vt:lpwstr/>
  </property>
  <property fmtid="{D5CDD505-2E9C-101B-9397-08002B2CF9AE}" pid="15" name="_SourceUrl">
    <vt:lpwstr/>
  </property>
  <property fmtid="{D5CDD505-2E9C-101B-9397-08002B2CF9AE}" pid="16" name="TemplateUrl">
    <vt:lpwstr/>
  </property>
</Properties>
</file>