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E568C" w14:textId="77777777" w:rsidR="007A027A" w:rsidRPr="00C236E2" w:rsidRDefault="007A027A" w:rsidP="004B2AE1">
      <w:pPr>
        <w:rPr>
          <w:b/>
          <w:u w:val="single"/>
          <w:lang w:val="en-US"/>
        </w:rPr>
      </w:pPr>
    </w:p>
    <w:p w14:paraId="104B1B3E" w14:textId="77777777" w:rsidR="008010D8" w:rsidRPr="004B2AE1" w:rsidRDefault="00DC0395" w:rsidP="004B2AE1">
      <w:pPr>
        <w:rPr>
          <w:rFonts w:asciiTheme="minorHAnsi" w:hAnsiTheme="minorHAnsi" w:cstheme="minorHAnsi"/>
          <w:b/>
          <w:sz w:val="28"/>
          <w:szCs w:val="28"/>
        </w:rPr>
      </w:pPr>
      <w:r w:rsidRPr="00DC0395">
        <w:rPr>
          <w:rFonts w:asciiTheme="minorHAnsi" w:hAnsiTheme="minorHAnsi" w:cstheme="minorHAnsi"/>
          <w:b/>
          <w:sz w:val="28"/>
          <w:szCs w:val="28"/>
        </w:rPr>
        <w:t xml:space="preserve">MEDIENINFORMATION </w:t>
      </w:r>
    </w:p>
    <w:p w14:paraId="697C375E" w14:textId="77777777" w:rsidR="00ED30FE" w:rsidRPr="00ED30FE" w:rsidRDefault="00ED30FE" w:rsidP="00ED30FE">
      <w:pPr>
        <w:spacing w:before="100" w:beforeAutospacing="1" w:after="100" w:afterAutospacing="1"/>
        <w:rPr>
          <w:rFonts w:asciiTheme="minorHAnsi" w:hAnsiTheme="minorHAnsi" w:cstheme="minorHAnsi"/>
          <w:b/>
          <w:sz w:val="36"/>
          <w:szCs w:val="36"/>
        </w:rPr>
      </w:pPr>
      <w:r w:rsidRPr="00ED30FE">
        <w:rPr>
          <w:rFonts w:asciiTheme="minorHAnsi" w:hAnsiTheme="minorHAnsi" w:cstheme="minorHAnsi"/>
          <w:b/>
          <w:sz w:val="36"/>
          <w:szCs w:val="36"/>
        </w:rPr>
        <w:t xml:space="preserve">Ausgezeichnet für Nachhaltigkeit: </w:t>
      </w:r>
      <w:proofErr w:type="spellStart"/>
      <w:r w:rsidRPr="00ED30FE">
        <w:rPr>
          <w:rFonts w:asciiTheme="minorHAnsi" w:hAnsiTheme="minorHAnsi" w:cstheme="minorHAnsi"/>
          <w:b/>
          <w:sz w:val="36"/>
          <w:szCs w:val="36"/>
        </w:rPr>
        <w:t>Arçelik</w:t>
      </w:r>
      <w:proofErr w:type="spellEnd"/>
      <w:r w:rsidRPr="00ED30FE">
        <w:rPr>
          <w:rFonts w:asciiTheme="minorHAnsi" w:hAnsiTheme="minorHAnsi" w:cstheme="minorHAnsi"/>
          <w:b/>
          <w:sz w:val="36"/>
          <w:szCs w:val="36"/>
        </w:rPr>
        <w:t xml:space="preserve"> erneut Branchenführer im Dow Jones </w:t>
      </w:r>
      <w:proofErr w:type="spellStart"/>
      <w:r w:rsidRPr="00ED30FE">
        <w:rPr>
          <w:rFonts w:asciiTheme="minorHAnsi" w:hAnsiTheme="minorHAnsi" w:cstheme="minorHAnsi"/>
          <w:b/>
          <w:sz w:val="36"/>
          <w:szCs w:val="36"/>
        </w:rPr>
        <w:t>Sustainability</w:t>
      </w:r>
      <w:proofErr w:type="spellEnd"/>
      <w:r w:rsidRPr="00ED30FE">
        <w:rPr>
          <w:rFonts w:asciiTheme="minorHAnsi" w:hAnsiTheme="minorHAnsi" w:cstheme="minorHAnsi"/>
          <w:b/>
          <w:sz w:val="36"/>
          <w:szCs w:val="36"/>
        </w:rPr>
        <w:t xml:space="preserve"> Index </w:t>
      </w:r>
    </w:p>
    <w:p w14:paraId="5D64F8FF" w14:textId="1A4E21B4" w:rsidR="00ED30FE" w:rsidRPr="00ED30FE" w:rsidRDefault="00ED30FE" w:rsidP="00ED30FE">
      <w:pPr>
        <w:spacing w:before="100" w:beforeAutospacing="1" w:after="100" w:afterAutospacing="1"/>
        <w:rPr>
          <w:rFonts w:asciiTheme="minorHAnsi" w:eastAsiaTheme="minorHAnsi" w:hAnsiTheme="minorHAnsi" w:cstheme="minorBidi"/>
          <w:b/>
          <w:sz w:val="22"/>
          <w:szCs w:val="22"/>
          <w:lang w:eastAsia="en-US"/>
        </w:rPr>
      </w:pPr>
      <w:r w:rsidRPr="00ED30FE">
        <w:rPr>
          <w:rFonts w:asciiTheme="minorHAnsi" w:eastAsiaTheme="minorHAnsi" w:hAnsiTheme="minorHAnsi" w:cstheme="minorBidi"/>
          <w:b/>
          <w:sz w:val="22"/>
          <w:szCs w:val="22"/>
          <w:lang w:eastAsia="en-US"/>
        </w:rPr>
        <w:t xml:space="preserve">Zum zweiten Mal in Folge wurde </w:t>
      </w:r>
      <w:proofErr w:type="spellStart"/>
      <w:r w:rsidRPr="00ED30FE">
        <w:rPr>
          <w:rFonts w:asciiTheme="minorHAnsi" w:eastAsiaTheme="minorHAnsi" w:hAnsiTheme="minorHAnsi" w:cstheme="minorBidi"/>
          <w:b/>
          <w:sz w:val="22"/>
          <w:szCs w:val="22"/>
          <w:lang w:eastAsia="en-US"/>
        </w:rPr>
        <w:t>Arcelik</w:t>
      </w:r>
      <w:proofErr w:type="spellEnd"/>
      <w:r w:rsidRPr="00ED30FE">
        <w:rPr>
          <w:rFonts w:asciiTheme="minorHAnsi" w:eastAsiaTheme="minorHAnsi" w:hAnsiTheme="minorHAnsi" w:cstheme="minorBidi"/>
          <w:b/>
          <w:sz w:val="22"/>
          <w:szCs w:val="22"/>
          <w:lang w:eastAsia="en-US"/>
        </w:rPr>
        <w:t>, i</w:t>
      </w:r>
      <w:r w:rsidR="00DA1394">
        <w:rPr>
          <w:rFonts w:asciiTheme="minorHAnsi" w:eastAsiaTheme="minorHAnsi" w:hAnsiTheme="minorHAnsi" w:cstheme="minorBidi"/>
          <w:b/>
          <w:sz w:val="22"/>
          <w:szCs w:val="22"/>
          <w:lang w:eastAsia="en-US"/>
        </w:rPr>
        <w:t>n</w:t>
      </w:r>
      <w:r w:rsidRPr="00ED30FE">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b/>
          <w:sz w:val="22"/>
          <w:szCs w:val="22"/>
          <w:lang w:eastAsia="en-US"/>
        </w:rPr>
        <w:t xml:space="preserve">Österreich </w:t>
      </w:r>
      <w:r w:rsidRPr="00ED30FE">
        <w:rPr>
          <w:rFonts w:asciiTheme="minorHAnsi" w:eastAsiaTheme="minorHAnsi" w:hAnsiTheme="minorHAnsi" w:cstheme="minorBidi"/>
          <w:b/>
          <w:sz w:val="22"/>
          <w:szCs w:val="22"/>
          <w:lang w:eastAsia="en-US"/>
        </w:rPr>
        <w:t xml:space="preserve">mit den Marken </w:t>
      </w:r>
      <w:proofErr w:type="spellStart"/>
      <w:r w:rsidRPr="00ED30FE">
        <w:rPr>
          <w:rFonts w:asciiTheme="minorHAnsi" w:eastAsiaTheme="minorHAnsi" w:hAnsiTheme="minorHAnsi" w:cstheme="minorBidi"/>
          <w:b/>
          <w:sz w:val="22"/>
          <w:szCs w:val="22"/>
          <w:lang w:eastAsia="en-US"/>
        </w:rPr>
        <w:t>Beko</w:t>
      </w:r>
      <w:proofErr w:type="spellEnd"/>
      <w:r w:rsidRPr="00ED30FE">
        <w:rPr>
          <w:rFonts w:asciiTheme="minorHAnsi" w:eastAsiaTheme="minorHAnsi" w:hAnsiTheme="minorHAnsi" w:cstheme="minorBidi"/>
          <w:b/>
          <w:sz w:val="22"/>
          <w:szCs w:val="22"/>
          <w:lang w:eastAsia="en-US"/>
        </w:rPr>
        <w:t xml:space="preserve">, </w:t>
      </w:r>
      <w:proofErr w:type="spellStart"/>
      <w:r>
        <w:rPr>
          <w:rFonts w:asciiTheme="minorHAnsi" w:eastAsiaTheme="minorHAnsi" w:hAnsiTheme="minorHAnsi" w:cstheme="minorBidi"/>
          <w:b/>
          <w:sz w:val="22"/>
          <w:szCs w:val="22"/>
          <w:lang w:eastAsia="en-US"/>
        </w:rPr>
        <w:t>e</w:t>
      </w:r>
      <w:r w:rsidRPr="00ED30FE">
        <w:rPr>
          <w:rFonts w:asciiTheme="minorHAnsi" w:eastAsiaTheme="minorHAnsi" w:hAnsiTheme="minorHAnsi" w:cstheme="minorBidi"/>
          <w:b/>
          <w:sz w:val="22"/>
          <w:szCs w:val="22"/>
          <w:lang w:eastAsia="en-US"/>
        </w:rPr>
        <w:t>lektra</w:t>
      </w:r>
      <w:r>
        <w:rPr>
          <w:rFonts w:asciiTheme="minorHAnsi" w:eastAsiaTheme="minorHAnsi" w:hAnsiTheme="minorHAnsi" w:cstheme="minorBidi"/>
          <w:b/>
          <w:sz w:val="22"/>
          <w:szCs w:val="22"/>
          <w:lang w:eastAsia="en-US"/>
        </w:rPr>
        <w:t>b</w:t>
      </w:r>
      <w:r w:rsidRPr="00ED30FE">
        <w:rPr>
          <w:rFonts w:asciiTheme="minorHAnsi" w:eastAsiaTheme="minorHAnsi" w:hAnsiTheme="minorHAnsi" w:cstheme="minorBidi"/>
          <w:b/>
          <w:sz w:val="22"/>
          <w:szCs w:val="22"/>
          <w:lang w:eastAsia="en-US"/>
        </w:rPr>
        <w:t>regenz</w:t>
      </w:r>
      <w:proofErr w:type="spellEnd"/>
      <w:r w:rsidRPr="00ED30FE">
        <w:rPr>
          <w:rFonts w:asciiTheme="minorHAnsi" w:eastAsiaTheme="minorHAnsi" w:hAnsiTheme="minorHAnsi" w:cstheme="minorBidi"/>
          <w:b/>
          <w:sz w:val="22"/>
          <w:szCs w:val="22"/>
          <w:lang w:eastAsia="en-US"/>
        </w:rPr>
        <w:t xml:space="preserve"> </w:t>
      </w:r>
      <w:r w:rsidR="00DA1394">
        <w:rPr>
          <w:rFonts w:asciiTheme="minorHAnsi" w:eastAsiaTheme="minorHAnsi" w:hAnsiTheme="minorHAnsi" w:cstheme="minorBidi"/>
          <w:b/>
          <w:sz w:val="22"/>
          <w:szCs w:val="22"/>
          <w:lang w:eastAsia="en-US"/>
        </w:rPr>
        <w:t xml:space="preserve">und Grundig </w:t>
      </w:r>
      <w:r w:rsidRPr="00ED30FE">
        <w:rPr>
          <w:rFonts w:asciiTheme="minorHAnsi" w:eastAsiaTheme="minorHAnsi" w:hAnsiTheme="minorHAnsi" w:cstheme="minorBidi"/>
          <w:b/>
          <w:sz w:val="22"/>
          <w:szCs w:val="22"/>
          <w:lang w:eastAsia="en-US"/>
        </w:rPr>
        <w:t>vertreten, für das kontinuierliche Engagement für Nachhaltigkeit zum „</w:t>
      </w:r>
      <w:proofErr w:type="spellStart"/>
      <w:r w:rsidRPr="00ED30FE">
        <w:rPr>
          <w:rFonts w:asciiTheme="minorHAnsi" w:eastAsiaTheme="minorHAnsi" w:hAnsiTheme="minorHAnsi" w:cstheme="minorBidi"/>
          <w:b/>
          <w:sz w:val="22"/>
          <w:szCs w:val="22"/>
          <w:lang w:eastAsia="en-US"/>
        </w:rPr>
        <w:t>Industry</w:t>
      </w:r>
      <w:proofErr w:type="spellEnd"/>
      <w:r w:rsidRPr="00ED30FE">
        <w:rPr>
          <w:rFonts w:asciiTheme="minorHAnsi" w:eastAsiaTheme="minorHAnsi" w:hAnsiTheme="minorHAnsi" w:cstheme="minorBidi"/>
          <w:b/>
          <w:sz w:val="22"/>
          <w:szCs w:val="22"/>
          <w:lang w:eastAsia="en-US"/>
        </w:rPr>
        <w:t xml:space="preserve"> Leader“ ernannt</w:t>
      </w:r>
      <w:r w:rsidR="00DA1394">
        <w:rPr>
          <w:rFonts w:asciiTheme="minorHAnsi" w:eastAsiaTheme="minorHAnsi" w:hAnsiTheme="minorHAnsi" w:cstheme="minorBidi"/>
          <w:b/>
          <w:sz w:val="22"/>
          <w:szCs w:val="22"/>
          <w:lang w:eastAsia="en-US"/>
        </w:rPr>
        <w:t>.</w:t>
      </w:r>
      <w:r w:rsidRPr="00ED30FE">
        <w:rPr>
          <w:rFonts w:asciiTheme="minorHAnsi" w:eastAsiaTheme="minorHAnsi" w:hAnsiTheme="minorHAnsi" w:cstheme="minorBidi"/>
          <w:b/>
          <w:sz w:val="22"/>
          <w:szCs w:val="22"/>
          <w:lang w:eastAsia="en-US"/>
        </w:rPr>
        <w:t xml:space="preserve"> </w:t>
      </w:r>
    </w:p>
    <w:p w14:paraId="05B14567" w14:textId="3488C25D" w:rsidR="00ED30FE" w:rsidRPr="00ED30FE" w:rsidRDefault="00ED30FE" w:rsidP="00ED30FE">
      <w:pPr>
        <w:spacing w:before="100" w:beforeAutospacing="1" w:after="100" w:afterAutospacing="1"/>
        <w:jc w:val="both"/>
        <w:rPr>
          <w:rFonts w:asciiTheme="minorHAnsi" w:eastAsiaTheme="minorHAnsi" w:hAnsiTheme="minorHAnsi" w:cstheme="minorHAnsi"/>
          <w:color w:val="373737"/>
          <w:sz w:val="22"/>
          <w:szCs w:val="22"/>
          <w:lang w:eastAsia="en-US"/>
        </w:rPr>
      </w:pPr>
      <w:r w:rsidRPr="00ED30FE">
        <w:rPr>
          <w:rFonts w:asciiTheme="minorHAnsi" w:eastAsiaTheme="minorHAnsi" w:hAnsiTheme="minorHAnsi" w:cstheme="minorHAnsi"/>
          <w:color w:val="373737"/>
          <w:sz w:val="22"/>
          <w:szCs w:val="22"/>
          <w:lang w:eastAsia="en-US"/>
        </w:rPr>
        <w:t>I</w:t>
      </w:r>
      <w:r>
        <w:rPr>
          <w:rFonts w:asciiTheme="minorHAnsi" w:eastAsiaTheme="minorHAnsi" w:hAnsiTheme="minorHAnsi" w:cstheme="minorHAnsi"/>
          <w:color w:val="373737"/>
          <w:sz w:val="22"/>
          <w:szCs w:val="22"/>
          <w:lang w:eastAsia="en-US"/>
        </w:rPr>
        <w:t>stanbul / Wien</w:t>
      </w:r>
      <w:r w:rsidRPr="00ED30FE">
        <w:rPr>
          <w:rFonts w:asciiTheme="minorHAnsi" w:eastAsiaTheme="minorHAnsi" w:hAnsiTheme="minorHAnsi" w:cstheme="minorHAnsi"/>
          <w:color w:val="373737"/>
          <w:sz w:val="22"/>
          <w:szCs w:val="22"/>
          <w:lang w:eastAsia="en-US"/>
        </w:rPr>
        <w:t>, 17. November 2020</w:t>
      </w:r>
      <w:r>
        <w:rPr>
          <w:rFonts w:asciiTheme="minorHAnsi" w:eastAsiaTheme="minorHAnsi" w:hAnsiTheme="minorHAnsi" w:cstheme="minorHAnsi"/>
          <w:color w:val="373737"/>
          <w:sz w:val="22"/>
          <w:szCs w:val="22"/>
          <w:lang w:eastAsia="en-US"/>
        </w:rPr>
        <w:t>.</w:t>
      </w:r>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ist im Dow Jones </w:t>
      </w:r>
      <w:proofErr w:type="spellStart"/>
      <w:r w:rsidRPr="00ED30FE">
        <w:rPr>
          <w:rFonts w:asciiTheme="minorHAnsi" w:eastAsiaTheme="minorHAnsi" w:hAnsiTheme="minorHAnsi" w:cstheme="minorHAnsi"/>
          <w:color w:val="373737"/>
          <w:sz w:val="22"/>
          <w:szCs w:val="22"/>
          <w:lang w:eastAsia="en-US"/>
        </w:rPr>
        <w:t>Sustainability</w:t>
      </w:r>
      <w:proofErr w:type="spellEnd"/>
      <w:r w:rsidRPr="00ED30FE">
        <w:rPr>
          <w:rFonts w:asciiTheme="minorHAnsi" w:eastAsiaTheme="minorHAnsi" w:hAnsiTheme="minorHAnsi" w:cstheme="minorHAnsi"/>
          <w:color w:val="373737"/>
          <w:sz w:val="22"/>
          <w:szCs w:val="22"/>
          <w:lang w:eastAsia="en-US"/>
        </w:rPr>
        <w:t xml:space="preserve"> Index (DJSI), der die Nachhaltigkeitsleistung der weltweit größten Unternehmen bewertet, zum zweiten Mal in Folge zum „</w:t>
      </w:r>
      <w:proofErr w:type="spellStart"/>
      <w:r w:rsidRPr="00ED30FE">
        <w:rPr>
          <w:rFonts w:asciiTheme="minorHAnsi" w:eastAsiaTheme="minorHAnsi" w:hAnsiTheme="minorHAnsi" w:cstheme="minorHAnsi"/>
          <w:color w:val="373737"/>
          <w:sz w:val="22"/>
          <w:szCs w:val="22"/>
          <w:lang w:eastAsia="en-US"/>
        </w:rPr>
        <w:t>Industry</w:t>
      </w:r>
      <w:proofErr w:type="spellEnd"/>
      <w:r w:rsidRPr="00ED30FE">
        <w:rPr>
          <w:rFonts w:asciiTheme="minorHAnsi" w:eastAsiaTheme="minorHAnsi" w:hAnsiTheme="minorHAnsi" w:cstheme="minorHAnsi"/>
          <w:color w:val="373737"/>
          <w:sz w:val="22"/>
          <w:szCs w:val="22"/>
          <w:lang w:eastAsia="en-US"/>
        </w:rPr>
        <w:t xml:space="preserve"> Leader" in der Kategorie langlebige Haushaltsgeräte ernannt worden. Gleichzeitig ist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auch zum vierten Mal in Folge das einzige türkische Industrieunternehmen, das im DJSI Emerging </w:t>
      </w:r>
      <w:proofErr w:type="spellStart"/>
      <w:r w:rsidRPr="00ED30FE">
        <w:rPr>
          <w:rFonts w:asciiTheme="minorHAnsi" w:eastAsiaTheme="minorHAnsi" w:hAnsiTheme="minorHAnsi" w:cstheme="minorHAnsi"/>
          <w:color w:val="373737"/>
          <w:sz w:val="22"/>
          <w:szCs w:val="22"/>
          <w:lang w:eastAsia="en-US"/>
        </w:rPr>
        <w:t>Markets</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Category</w:t>
      </w:r>
      <w:proofErr w:type="spellEnd"/>
      <w:r w:rsidRPr="00ED30FE">
        <w:rPr>
          <w:rFonts w:asciiTheme="minorHAnsi" w:eastAsiaTheme="minorHAnsi" w:hAnsiTheme="minorHAnsi" w:cstheme="minorHAnsi"/>
          <w:color w:val="373737"/>
          <w:sz w:val="22"/>
          <w:szCs w:val="22"/>
          <w:lang w:eastAsia="en-US"/>
        </w:rPr>
        <w:t xml:space="preserve"> gelistet ist.</w:t>
      </w:r>
    </w:p>
    <w:p w14:paraId="7CC03012" w14:textId="250697CB" w:rsidR="00ED30FE" w:rsidRPr="00ED30FE" w:rsidRDefault="00ED30FE" w:rsidP="00ED30FE">
      <w:pPr>
        <w:spacing w:before="100" w:beforeAutospacing="1" w:after="100" w:afterAutospacing="1"/>
        <w:jc w:val="both"/>
        <w:rPr>
          <w:rFonts w:asciiTheme="minorHAnsi" w:eastAsiaTheme="minorHAnsi" w:hAnsiTheme="minorHAnsi" w:cstheme="minorHAnsi"/>
          <w:color w:val="373737"/>
          <w:sz w:val="22"/>
          <w:szCs w:val="22"/>
          <w:lang w:eastAsia="en-US"/>
        </w:rPr>
      </w:pPr>
      <w:r w:rsidRPr="00ED30FE">
        <w:rPr>
          <w:rFonts w:asciiTheme="minorHAnsi" w:eastAsiaTheme="minorHAnsi" w:hAnsiTheme="minorHAnsi" w:cstheme="minorHAnsi"/>
          <w:color w:val="373737"/>
          <w:sz w:val="22"/>
          <w:szCs w:val="22"/>
          <w:lang w:eastAsia="en-US"/>
        </w:rPr>
        <w:t>„</w:t>
      </w:r>
      <w:proofErr w:type="spellStart"/>
      <w:r w:rsidRPr="00ED30FE">
        <w:rPr>
          <w:rFonts w:asciiTheme="minorHAnsi" w:eastAsiaTheme="minorHAnsi" w:hAnsiTheme="minorHAnsi" w:cstheme="minorHAnsi"/>
          <w:color w:val="373737"/>
          <w:sz w:val="22"/>
          <w:szCs w:val="22"/>
          <w:lang w:eastAsia="en-US"/>
        </w:rPr>
        <w:t>Respecting</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the</w:t>
      </w:r>
      <w:proofErr w:type="spellEnd"/>
      <w:r w:rsidRPr="00ED30FE">
        <w:rPr>
          <w:rFonts w:asciiTheme="minorHAnsi" w:eastAsiaTheme="minorHAnsi" w:hAnsiTheme="minorHAnsi" w:cstheme="minorHAnsi"/>
          <w:color w:val="373737"/>
          <w:sz w:val="22"/>
          <w:szCs w:val="22"/>
          <w:lang w:eastAsia="en-US"/>
        </w:rPr>
        <w:t xml:space="preserve"> World, </w:t>
      </w:r>
      <w:proofErr w:type="spellStart"/>
      <w:r w:rsidRPr="00ED30FE">
        <w:rPr>
          <w:rFonts w:asciiTheme="minorHAnsi" w:eastAsiaTheme="minorHAnsi" w:hAnsiTheme="minorHAnsi" w:cstheme="minorHAnsi"/>
          <w:color w:val="373737"/>
          <w:sz w:val="22"/>
          <w:szCs w:val="22"/>
          <w:lang w:eastAsia="en-US"/>
        </w:rPr>
        <w:t>Respected</w:t>
      </w:r>
      <w:proofErr w:type="spellEnd"/>
      <w:r w:rsidRPr="00ED30FE">
        <w:rPr>
          <w:rFonts w:asciiTheme="minorHAnsi" w:eastAsiaTheme="minorHAnsi" w:hAnsiTheme="minorHAnsi" w:cstheme="minorHAnsi"/>
          <w:color w:val="373737"/>
          <w:sz w:val="22"/>
          <w:szCs w:val="22"/>
          <w:lang w:eastAsia="en-US"/>
        </w:rPr>
        <w:t xml:space="preserve"> Worldwide": der Leitsatz von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spiegelt wider, dass Nachhaltigkeit eine der obersten Prioritäten des Unternehmens ist. Hakan </w:t>
      </w:r>
      <w:proofErr w:type="spellStart"/>
      <w:r w:rsidRPr="00ED30FE">
        <w:rPr>
          <w:rFonts w:asciiTheme="minorHAnsi" w:eastAsiaTheme="minorHAnsi" w:hAnsiTheme="minorHAnsi" w:cstheme="minorHAnsi"/>
          <w:color w:val="373737"/>
          <w:sz w:val="22"/>
          <w:szCs w:val="22"/>
          <w:lang w:eastAsia="en-US"/>
        </w:rPr>
        <w:t>Bulgurlu</w:t>
      </w:r>
      <w:proofErr w:type="spellEnd"/>
      <w:r w:rsidRPr="00ED30FE">
        <w:rPr>
          <w:rFonts w:asciiTheme="minorHAnsi" w:eastAsiaTheme="minorHAnsi" w:hAnsiTheme="minorHAnsi" w:cstheme="minorHAnsi"/>
          <w:color w:val="373737"/>
          <w:sz w:val="22"/>
          <w:szCs w:val="22"/>
          <w:lang w:eastAsia="en-US"/>
        </w:rPr>
        <w:t xml:space="preserve">, CEO von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bewertete die erneute Auszeichnung im Index wie folgt: „Die Wahl zum Branchenführer im Dow Jones </w:t>
      </w:r>
      <w:proofErr w:type="spellStart"/>
      <w:r w:rsidRPr="00ED30FE">
        <w:rPr>
          <w:rFonts w:asciiTheme="minorHAnsi" w:eastAsiaTheme="minorHAnsi" w:hAnsiTheme="minorHAnsi" w:cstheme="minorHAnsi"/>
          <w:color w:val="373737"/>
          <w:sz w:val="22"/>
          <w:szCs w:val="22"/>
          <w:lang w:eastAsia="en-US"/>
        </w:rPr>
        <w:t>Sustainability</w:t>
      </w:r>
      <w:proofErr w:type="spellEnd"/>
      <w:r w:rsidRPr="00ED30FE">
        <w:rPr>
          <w:rFonts w:asciiTheme="minorHAnsi" w:eastAsiaTheme="minorHAnsi" w:hAnsiTheme="minorHAnsi" w:cstheme="minorHAnsi"/>
          <w:color w:val="373737"/>
          <w:sz w:val="22"/>
          <w:szCs w:val="22"/>
          <w:lang w:eastAsia="en-US"/>
        </w:rPr>
        <w:t xml:space="preserve"> Index, der den Goldstandard für Nachhaltigkeit in Unternehmen darstellt, beweist, dass wir auf dem richtigen Weg sind. Wir sind stolz auf diesen Erfolg, den wir gemeinsam mit all unseren Mitarbeitern erreicht haben. Wir haben damit exemplarisch einen Standard für die Unternehmen unserer Branche gesetzt, dem sie folgen sollten. Dank des ‚</w:t>
      </w:r>
      <w:proofErr w:type="spellStart"/>
      <w:r w:rsidRPr="00ED30FE">
        <w:rPr>
          <w:rFonts w:asciiTheme="minorHAnsi" w:eastAsiaTheme="minorHAnsi" w:hAnsiTheme="minorHAnsi" w:cstheme="minorHAnsi"/>
          <w:color w:val="373737"/>
          <w:sz w:val="22"/>
          <w:szCs w:val="22"/>
          <w:lang w:eastAsia="en-US"/>
        </w:rPr>
        <w:t>Energy</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Efficient</w:t>
      </w:r>
      <w:proofErr w:type="spellEnd"/>
      <w:r w:rsidRPr="00ED30FE">
        <w:rPr>
          <w:rFonts w:asciiTheme="minorHAnsi" w:eastAsiaTheme="minorHAnsi" w:hAnsiTheme="minorHAnsi" w:cstheme="minorHAnsi"/>
          <w:color w:val="373737"/>
          <w:sz w:val="22"/>
          <w:szCs w:val="22"/>
          <w:lang w:eastAsia="en-US"/>
        </w:rPr>
        <w:t xml:space="preserve"> Refrigerators Carbon </w:t>
      </w:r>
      <w:proofErr w:type="spellStart"/>
      <w:r w:rsidRPr="00ED30FE">
        <w:rPr>
          <w:rFonts w:asciiTheme="minorHAnsi" w:eastAsiaTheme="minorHAnsi" w:hAnsiTheme="minorHAnsi" w:cstheme="minorHAnsi"/>
          <w:color w:val="373737"/>
          <w:sz w:val="22"/>
          <w:szCs w:val="22"/>
          <w:lang w:eastAsia="en-US"/>
        </w:rPr>
        <w:t>Credit</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Finance</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ProjectI</w:t>
      </w:r>
      <w:proofErr w:type="spellEnd"/>
      <w:r w:rsidRPr="00ED30FE">
        <w:rPr>
          <w:rFonts w:asciiTheme="minorHAnsi" w:eastAsiaTheme="minorHAnsi" w:hAnsiTheme="minorHAnsi" w:cstheme="minorHAnsi"/>
          <w:color w:val="373737"/>
          <w:sz w:val="22"/>
          <w:szCs w:val="22"/>
          <w:lang w:eastAsia="en-US"/>
        </w:rPr>
        <w:t xml:space="preserve"> in der Türkei sind wir in den Jahren 2019 und 2020 weltweit klimaneutral geworden. Im Rahmen des Projekts erhielten wir bei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das Recht auf 305.407</w:t>
      </w:r>
      <w:r>
        <w:rPr>
          <w:rFonts w:asciiTheme="minorHAnsi" w:eastAsiaTheme="minorHAnsi" w:hAnsiTheme="minorHAnsi" w:cstheme="minorHAnsi"/>
          <w:color w:val="373737"/>
          <w:sz w:val="22"/>
          <w:szCs w:val="22"/>
          <w:lang w:eastAsia="en-US"/>
        </w:rPr>
        <w:t xml:space="preserve"> Tonnen</w:t>
      </w:r>
      <w:r w:rsidRPr="00ED30FE">
        <w:rPr>
          <w:rFonts w:asciiTheme="minorHAnsi" w:eastAsiaTheme="minorHAnsi" w:hAnsiTheme="minorHAnsi" w:cstheme="minorHAnsi"/>
          <w:color w:val="373737"/>
          <w:sz w:val="22"/>
          <w:szCs w:val="22"/>
          <w:lang w:eastAsia="en-US"/>
        </w:rPr>
        <w:t xml:space="preserve"> VCS-Kohlenstoffgutschriften (</w:t>
      </w:r>
      <w:proofErr w:type="spellStart"/>
      <w:r w:rsidRPr="00ED30FE">
        <w:rPr>
          <w:rFonts w:asciiTheme="minorHAnsi" w:eastAsiaTheme="minorHAnsi" w:hAnsiTheme="minorHAnsi" w:cstheme="minorHAnsi"/>
          <w:color w:val="373737"/>
          <w:sz w:val="22"/>
          <w:szCs w:val="22"/>
          <w:lang w:eastAsia="en-US"/>
        </w:rPr>
        <w:t>Verified</w:t>
      </w:r>
      <w:proofErr w:type="spellEnd"/>
      <w:r w:rsidRPr="00ED30FE">
        <w:rPr>
          <w:rFonts w:asciiTheme="minorHAnsi" w:eastAsiaTheme="minorHAnsi" w:hAnsiTheme="minorHAnsi" w:cstheme="minorHAnsi"/>
          <w:color w:val="373737"/>
          <w:sz w:val="22"/>
          <w:szCs w:val="22"/>
          <w:lang w:eastAsia="en-US"/>
        </w:rPr>
        <w:t xml:space="preserve"> Carbon Standard), die zum Ausgleich unserer globalen direkten und indirekten (</w:t>
      </w:r>
      <w:proofErr w:type="spellStart"/>
      <w:r w:rsidRPr="00ED30FE">
        <w:rPr>
          <w:rFonts w:asciiTheme="minorHAnsi" w:eastAsiaTheme="minorHAnsi" w:hAnsiTheme="minorHAnsi" w:cstheme="minorHAnsi"/>
          <w:color w:val="373737"/>
          <w:sz w:val="22"/>
          <w:szCs w:val="22"/>
          <w:lang w:eastAsia="en-US"/>
        </w:rPr>
        <w:t>Scope</w:t>
      </w:r>
      <w:proofErr w:type="spellEnd"/>
      <w:r w:rsidRPr="00ED30FE">
        <w:rPr>
          <w:rFonts w:asciiTheme="minorHAnsi" w:eastAsiaTheme="minorHAnsi" w:hAnsiTheme="minorHAnsi" w:cstheme="minorHAnsi"/>
          <w:color w:val="373737"/>
          <w:sz w:val="22"/>
          <w:szCs w:val="22"/>
          <w:lang w:eastAsia="en-US"/>
        </w:rPr>
        <w:t xml:space="preserve"> 1 und 2) Treibhausgasemissionen in den Jahren 2019 und 2020 verwendet wurden. Wir planen in den kommenden Jahren weitere 50 Millionen Dollar in erneuerbare Energien und Energieeffizienz zu investieren. Zusammen mit unseren Marken, zu denen unter anderem </w:t>
      </w:r>
      <w:proofErr w:type="spellStart"/>
      <w:r w:rsidRPr="00ED30FE">
        <w:rPr>
          <w:rFonts w:asciiTheme="minorHAnsi" w:eastAsiaTheme="minorHAnsi" w:hAnsiTheme="minorHAnsi" w:cstheme="minorHAnsi"/>
          <w:color w:val="373737"/>
          <w:sz w:val="22"/>
          <w:szCs w:val="22"/>
          <w:lang w:eastAsia="en-US"/>
        </w:rPr>
        <w:t>Beko</w:t>
      </w:r>
      <w:proofErr w:type="spellEnd"/>
      <w:r w:rsidRPr="00ED30FE">
        <w:rPr>
          <w:rFonts w:asciiTheme="minorHAnsi" w:eastAsiaTheme="minorHAnsi" w:hAnsiTheme="minorHAnsi" w:cstheme="minorHAnsi"/>
          <w:color w:val="373737"/>
          <w:sz w:val="22"/>
          <w:szCs w:val="22"/>
          <w:lang w:eastAsia="en-US"/>
        </w:rPr>
        <w:t xml:space="preserve">, </w:t>
      </w:r>
      <w:proofErr w:type="spellStart"/>
      <w:r w:rsidR="00DA1394">
        <w:rPr>
          <w:rFonts w:asciiTheme="minorHAnsi" w:eastAsiaTheme="minorHAnsi" w:hAnsiTheme="minorHAnsi" w:cstheme="minorHAnsi"/>
          <w:color w:val="373737"/>
          <w:sz w:val="22"/>
          <w:szCs w:val="22"/>
          <w:lang w:eastAsia="en-US"/>
        </w:rPr>
        <w:t>e</w:t>
      </w:r>
      <w:r w:rsidRPr="00ED30FE">
        <w:rPr>
          <w:rFonts w:asciiTheme="minorHAnsi" w:eastAsiaTheme="minorHAnsi" w:hAnsiTheme="minorHAnsi" w:cstheme="minorHAnsi"/>
          <w:color w:val="373737"/>
          <w:sz w:val="22"/>
          <w:szCs w:val="22"/>
          <w:lang w:eastAsia="en-US"/>
        </w:rPr>
        <w:t>lektra</w:t>
      </w:r>
      <w:r w:rsidR="00DA1394">
        <w:rPr>
          <w:rFonts w:asciiTheme="minorHAnsi" w:eastAsiaTheme="minorHAnsi" w:hAnsiTheme="minorHAnsi" w:cstheme="minorHAnsi"/>
          <w:color w:val="373737"/>
          <w:sz w:val="22"/>
          <w:szCs w:val="22"/>
          <w:lang w:eastAsia="en-US"/>
        </w:rPr>
        <w:t>b</w:t>
      </w:r>
      <w:r w:rsidRPr="00ED30FE">
        <w:rPr>
          <w:rFonts w:asciiTheme="minorHAnsi" w:eastAsiaTheme="minorHAnsi" w:hAnsiTheme="minorHAnsi" w:cstheme="minorHAnsi"/>
          <w:color w:val="373737"/>
          <w:sz w:val="22"/>
          <w:szCs w:val="22"/>
          <w:lang w:eastAsia="en-US"/>
        </w:rPr>
        <w:t>regenz</w:t>
      </w:r>
      <w:proofErr w:type="spellEnd"/>
      <w:r w:rsidRPr="00ED30FE">
        <w:rPr>
          <w:rFonts w:asciiTheme="minorHAnsi" w:eastAsiaTheme="minorHAnsi" w:hAnsiTheme="minorHAnsi" w:cstheme="minorHAnsi"/>
          <w:color w:val="373737"/>
          <w:sz w:val="22"/>
          <w:szCs w:val="22"/>
          <w:lang w:eastAsia="en-US"/>
        </w:rPr>
        <w:t xml:space="preserve"> </w:t>
      </w:r>
      <w:r w:rsidR="00DA1394">
        <w:rPr>
          <w:rFonts w:asciiTheme="minorHAnsi" w:eastAsiaTheme="minorHAnsi" w:hAnsiTheme="minorHAnsi" w:cstheme="minorHAnsi"/>
          <w:color w:val="373737"/>
          <w:sz w:val="22"/>
          <w:szCs w:val="22"/>
          <w:lang w:eastAsia="en-US"/>
        </w:rPr>
        <w:t xml:space="preserve">und Grundig </w:t>
      </w:r>
      <w:r w:rsidRPr="00ED30FE">
        <w:rPr>
          <w:rFonts w:asciiTheme="minorHAnsi" w:eastAsiaTheme="minorHAnsi" w:hAnsiTheme="minorHAnsi" w:cstheme="minorHAnsi"/>
          <w:color w:val="373737"/>
          <w:sz w:val="22"/>
          <w:szCs w:val="22"/>
          <w:lang w:eastAsia="en-US"/>
        </w:rPr>
        <w:t xml:space="preserve">gehören, werden wir weiterhin </w:t>
      </w:r>
      <w:r w:rsidR="003D664C">
        <w:rPr>
          <w:rFonts w:asciiTheme="minorHAnsi" w:eastAsiaTheme="minorHAnsi" w:hAnsiTheme="minorHAnsi" w:cstheme="minorHAnsi"/>
          <w:color w:val="373737"/>
          <w:sz w:val="22"/>
          <w:szCs w:val="22"/>
          <w:lang w:eastAsia="en-US"/>
        </w:rPr>
        <w:t>r</w:t>
      </w:r>
      <w:r w:rsidRPr="00ED30FE">
        <w:rPr>
          <w:rFonts w:asciiTheme="minorHAnsi" w:eastAsiaTheme="minorHAnsi" w:hAnsiTheme="minorHAnsi" w:cstheme="minorHAnsi"/>
          <w:color w:val="373737"/>
          <w:sz w:val="22"/>
          <w:szCs w:val="22"/>
          <w:lang w:eastAsia="en-US"/>
        </w:rPr>
        <w:t xml:space="preserve">essourcenschonende Produkte entwerfen, unsere konsequenten Bemühungen um eine energie- und wassereffiziente Produktion fortsetzen und weltweit soziale Projekte umsetzen, die dazu beitragen, die Verschwendung von Lebensmitteln zu bekämpfen und eine gesunde Lebensweise zu fördern. Wir erweitern unsere Ziele, indem wir unsere Nachhaltigkeitsinitiativen nicht nur im Umweltbereich, sondern auch in den Bereichen Soziales und </w:t>
      </w:r>
      <w:proofErr w:type="spellStart"/>
      <w:r w:rsidRPr="00ED30FE">
        <w:rPr>
          <w:rFonts w:asciiTheme="minorHAnsi" w:eastAsiaTheme="minorHAnsi" w:hAnsiTheme="minorHAnsi" w:cstheme="minorHAnsi"/>
          <w:color w:val="373737"/>
          <w:sz w:val="22"/>
          <w:szCs w:val="22"/>
          <w:lang w:eastAsia="en-US"/>
        </w:rPr>
        <w:t>Governance</w:t>
      </w:r>
      <w:proofErr w:type="spellEnd"/>
      <w:r w:rsidRPr="00ED30FE">
        <w:rPr>
          <w:rFonts w:asciiTheme="minorHAnsi" w:eastAsiaTheme="minorHAnsi" w:hAnsiTheme="minorHAnsi" w:cstheme="minorHAnsi"/>
          <w:color w:val="373737"/>
          <w:sz w:val="22"/>
          <w:szCs w:val="22"/>
          <w:lang w:eastAsia="en-US"/>
        </w:rPr>
        <w:t xml:space="preserve"> umsetzen. Wir werden weiterhin unseren Beitrag zum Schutz unseres Planeten leisten und andere ermutigen, einen nachhaltigeren Lebensstil zu führen."</w:t>
      </w:r>
    </w:p>
    <w:p w14:paraId="74011075" w14:textId="4B0AD367" w:rsidR="00ED30FE" w:rsidRPr="00ED30FE" w:rsidRDefault="00ED30FE" w:rsidP="00ED30FE">
      <w:pPr>
        <w:spacing w:before="100" w:beforeAutospacing="1" w:after="100" w:afterAutospacing="1"/>
        <w:jc w:val="both"/>
        <w:rPr>
          <w:rFonts w:asciiTheme="minorHAnsi" w:eastAsiaTheme="minorHAnsi" w:hAnsiTheme="minorHAnsi" w:cstheme="minorHAnsi"/>
          <w:color w:val="373737"/>
          <w:sz w:val="22"/>
          <w:szCs w:val="22"/>
          <w:lang w:eastAsia="en-US"/>
        </w:rPr>
      </w:pP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gibt regelmäßig bahnbrechende Studien zur Bekämpfung des Klimawandels in Auftrag und hat in seinem 12. Nachhaltigkeitsbericht seine Ziele für 2030 veröffentlicht: So wird das </w:t>
      </w:r>
      <w:proofErr w:type="gramStart"/>
      <w:r w:rsidRPr="00ED30FE">
        <w:rPr>
          <w:rFonts w:asciiTheme="minorHAnsi" w:eastAsiaTheme="minorHAnsi" w:hAnsiTheme="minorHAnsi" w:cstheme="minorHAnsi"/>
          <w:color w:val="373737"/>
          <w:sz w:val="22"/>
          <w:szCs w:val="22"/>
          <w:lang w:eastAsia="en-US"/>
        </w:rPr>
        <w:t>Unternehmen  bis</w:t>
      </w:r>
      <w:proofErr w:type="gramEnd"/>
      <w:r w:rsidRPr="00ED30FE">
        <w:rPr>
          <w:rFonts w:asciiTheme="minorHAnsi" w:eastAsiaTheme="minorHAnsi" w:hAnsiTheme="minorHAnsi" w:cstheme="minorHAnsi"/>
          <w:color w:val="373737"/>
          <w:sz w:val="22"/>
          <w:szCs w:val="22"/>
          <w:lang w:eastAsia="en-US"/>
        </w:rPr>
        <w:t xml:space="preserve"> 2030 eine 15-MW-Anlage für erneuerbare Energien in den eigenen Produktionsstätten errichten.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w:t>
      </w:r>
      <w:proofErr w:type="gramStart"/>
      <w:r w:rsidRPr="00ED30FE">
        <w:rPr>
          <w:rFonts w:asciiTheme="minorHAnsi" w:eastAsiaTheme="minorHAnsi" w:hAnsiTheme="minorHAnsi" w:cstheme="minorHAnsi"/>
          <w:color w:val="373737"/>
          <w:sz w:val="22"/>
          <w:szCs w:val="22"/>
          <w:lang w:eastAsia="en-US"/>
        </w:rPr>
        <w:t>das</w:t>
      </w:r>
      <w:proofErr w:type="gramEnd"/>
      <w:r w:rsidRPr="00ED30FE">
        <w:rPr>
          <w:rFonts w:asciiTheme="minorHAnsi" w:eastAsiaTheme="minorHAnsi" w:hAnsiTheme="minorHAnsi" w:cstheme="minorHAnsi"/>
          <w:color w:val="373737"/>
          <w:sz w:val="22"/>
          <w:szCs w:val="22"/>
          <w:lang w:eastAsia="en-US"/>
        </w:rPr>
        <w:t xml:space="preserve"> im Jahr 2019 100 % Ökostrom für seine Betriebe in der Türkei und in Rumänien bezog, will bis 2030 in allen Produktionsstätten weltweit 100 % Ökostrom verwenden. Darüber hinaus strebt </w:t>
      </w:r>
      <w:proofErr w:type="spellStart"/>
      <w:r w:rsidR="003D664C"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an, den Energieverbrauch, der für die Herstellung der einzelnen Produkte verwendet wird, bis 2030 um 45 % zu senken.</w:t>
      </w:r>
    </w:p>
    <w:p w14:paraId="67E14453" w14:textId="77777777" w:rsidR="00ED30FE" w:rsidRPr="00ED30FE" w:rsidRDefault="00ED30FE" w:rsidP="00ED30FE">
      <w:pPr>
        <w:spacing w:before="100" w:beforeAutospacing="1" w:after="100" w:afterAutospacing="1"/>
        <w:jc w:val="both"/>
        <w:rPr>
          <w:rFonts w:asciiTheme="minorHAnsi" w:eastAsiaTheme="minorHAnsi" w:hAnsiTheme="minorHAnsi" w:cstheme="minorHAnsi"/>
          <w:color w:val="373737"/>
          <w:sz w:val="22"/>
          <w:szCs w:val="22"/>
          <w:lang w:eastAsia="en-US"/>
        </w:rPr>
      </w:pP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das erste und einzige türkische Industrieunternehmen, das zwei WEEE-Recyclinganlagen (Elektro- und Elektronik-Altgeräte) besitzt, hat seit 2014 315 </w:t>
      </w:r>
      <w:proofErr w:type="spellStart"/>
      <w:r w:rsidRPr="00ED30FE">
        <w:rPr>
          <w:rFonts w:asciiTheme="minorHAnsi" w:eastAsiaTheme="minorHAnsi" w:hAnsiTheme="minorHAnsi" w:cstheme="minorHAnsi"/>
          <w:color w:val="373737"/>
          <w:sz w:val="22"/>
          <w:szCs w:val="22"/>
          <w:lang w:eastAsia="en-US"/>
        </w:rPr>
        <w:t>GWh</w:t>
      </w:r>
      <w:proofErr w:type="spellEnd"/>
      <w:r w:rsidRPr="00ED30FE">
        <w:rPr>
          <w:rFonts w:asciiTheme="minorHAnsi" w:eastAsiaTheme="minorHAnsi" w:hAnsiTheme="minorHAnsi" w:cstheme="minorHAnsi"/>
          <w:color w:val="373737"/>
          <w:sz w:val="22"/>
          <w:szCs w:val="22"/>
          <w:lang w:eastAsia="en-US"/>
        </w:rPr>
        <w:t xml:space="preserve"> Energie und 6,4 Millionen Tonnen Wasser eingespart, indem alte energie- und wasserintensive Produkte durch energie- und wassersparende Produkte ersetzt wurden. Die auf dem Markt gesammelten Altprodukte werden an die WEEE-Recycling-Einrichtungen von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geschickt, wo sie recycelt werden. Die dadurch erzielte </w:t>
      </w:r>
      <w:r w:rsidRPr="00ED30FE">
        <w:rPr>
          <w:rFonts w:asciiTheme="minorHAnsi" w:eastAsiaTheme="minorHAnsi" w:hAnsiTheme="minorHAnsi" w:cstheme="minorHAnsi"/>
          <w:color w:val="373737"/>
          <w:sz w:val="22"/>
          <w:szCs w:val="22"/>
          <w:lang w:eastAsia="en-US"/>
        </w:rPr>
        <w:lastRenderedPageBreak/>
        <w:t>Einsparung entspricht dem täglichen Stromverbrauch von fast 39 Millionen Haushalten und dem täglichen Wasserverbrauch von 7,9 Millionen Haushalten. Durch das Recycling dieser Abfallprodukte wurden zudem 155.000 Tonnen CO2-Emissionen vermieden.</w:t>
      </w:r>
    </w:p>
    <w:p w14:paraId="21572342" w14:textId="77777777" w:rsidR="00ED30FE" w:rsidRDefault="00ED30FE" w:rsidP="00ED30FE">
      <w:pPr>
        <w:spacing w:before="100" w:beforeAutospacing="1" w:after="100" w:afterAutospacing="1"/>
        <w:jc w:val="both"/>
        <w:rPr>
          <w:rFonts w:asciiTheme="minorHAnsi" w:eastAsiaTheme="minorHAnsi" w:hAnsiTheme="minorHAnsi" w:cstheme="minorHAnsi"/>
          <w:b/>
          <w:bCs/>
          <w:color w:val="373737"/>
          <w:sz w:val="22"/>
          <w:szCs w:val="22"/>
          <w:lang w:eastAsia="en-US"/>
        </w:rPr>
      </w:pPr>
      <w:r w:rsidRPr="00ED30FE">
        <w:rPr>
          <w:rFonts w:asciiTheme="minorHAnsi" w:eastAsiaTheme="minorHAnsi" w:hAnsiTheme="minorHAnsi" w:cstheme="minorHAnsi"/>
          <w:b/>
          <w:bCs/>
          <w:color w:val="373737"/>
          <w:sz w:val="22"/>
          <w:szCs w:val="22"/>
          <w:lang w:eastAsia="en-US"/>
        </w:rPr>
        <w:t>Hinweis für die Redaktion: </w:t>
      </w:r>
    </w:p>
    <w:p w14:paraId="517E3199" w14:textId="537DEF6E" w:rsidR="00ED30FE" w:rsidRPr="00ED30FE" w:rsidRDefault="00ED30FE" w:rsidP="00ED30FE">
      <w:pPr>
        <w:spacing w:before="100" w:beforeAutospacing="1" w:after="100" w:afterAutospacing="1"/>
        <w:jc w:val="both"/>
        <w:rPr>
          <w:rFonts w:asciiTheme="minorHAnsi" w:eastAsiaTheme="minorHAnsi" w:hAnsiTheme="minorHAnsi" w:cstheme="minorHAnsi"/>
          <w:b/>
          <w:bCs/>
          <w:color w:val="373737"/>
          <w:sz w:val="22"/>
          <w:szCs w:val="22"/>
          <w:lang w:eastAsia="en-US"/>
        </w:rPr>
      </w:pP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ist seit 2017 im Dow Jones </w:t>
      </w:r>
      <w:proofErr w:type="spellStart"/>
      <w:r w:rsidRPr="00ED30FE">
        <w:rPr>
          <w:rFonts w:asciiTheme="minorHAnsi" w:eastAsiaTheme="minorHAnsi" w:hAnsiTheme="minorHAnsi" w:cstheme="minorHAnsi"/>
          <w:color w:val="373737"/>
          <w:sz w:val="22"/>
          <w:szCs w:val="22"/>
          <w:lang w:eastAsia="en-US"/>
        </w:rPr>
        <w:t>Sustainability</w:t>
      </w:r>
      <w:proofErr w:type="spellEnd"/>
      <w:r w:rsidRPr="00ED30FE">
        <w:rPr>
          <w:rFonts w:asciiTheme="minorHAnsi" w:eastAsiaTheme="minorHAnsi" w:hAnsiTheme="minorHAnsi" w:cstheme="minorHAnsi"/>
          <w:color w:val="373737"/>
          <w:sz w:val="22"/>
          <w:szCs w:val="22"/>
          <w:lang w:eastAsia="en-US"/>
        </w:rPr>
        <w:t xml:space="preserve"> Index (DJSI) vertreten. Der DJSI bewertet die Leistung von Unternehmen in verschiedenen Bereichen, die alle Aspekte der Nachhaltigkeit abdecken, wie z. B. Management, Finanzierung, Lieferkette, Transparenz, Menschenrechte und Bekämpfung des Klimawandels. Der von S&amp;P Dow Jones Indices und </w:t>
      </w:r>
      <w:proofErr w:type="spellStart"/>
      <w:r w:rsidRPr="00ED30FE">
        <w:rPr>
          <w:rFonts w:asciiTheme="minorHAnsi" w:eastAsiaTheme="minorHAnsi" w:hAnsiTheme="minorHAnsi" w:cstheme="minorHAnsi"/>
          <w:color w:val="373737"/>
          <w:sz w:val="22"/>
          <w:szCs w:val="22"/>
          <w:lang w:eastAsia="en-US"/>
        </w:rPr>
        <w:t>RobecoSAM</w:t>
      </w:r>
      <w:proofErr w:type="spellEnd"/>
      <w:r w:rsidRPr="00ED30FE">
        <w:rPr>
          <w:rFonts w:asciiTheme="minorHAnsi" w:eastAsiaTheme="minorHAnsi" w:hAnsiTheme="minorHAnsi" w:cstheme="minorHAnsi"/>
          <w:color w:val="373737"/>
          <w:sz w:val="22"/>
          <w:szCs w:val="22"/>
          <w:lang w:eastAsia="en-US"/>
        </w:rPr>
        <w:t xml:space="preserve"> ins Leben gerufene Dow Jones </w:t>
      </w:r>
      <w:proofErr w:type="spellStart"/>
      <w:r w:rsidRPr="00ED30FE">
        <w:rPr>
          <w:rFonts w:asciiTheme="minorHAnsi" w:eastAsiaTheme="minorHAnsi" w:hAnsiTheme="minorHAnsi" w:cstheme="minorHAnsi"/>
          <w:color w:val="373737"/>
          <w:sz w:val="22"/>
          <w:szCs w:val="22"/>
          <w:lang w:eastAsia="en-US"/>
        </w:rPr>
        <w:t>Sustainability</w:t>
      </w:r>
      <w:proofErr w:type="spellEnd"/>
      <w:r w:rsidRPr="00ED30FE">
        <w:rPr>
          <w:rFonts w:asciiTheme="minorHAnsi" w:eastAsiaTheme="minorHAnsi" w:hAnsiTheme="minorHAnsi" w:cstheme="minorHAnsi"/>
          <w:color w:val="373737"/>
          <w:sz w:val="22"/>
          <w:szCs w:val="22"/>
          <w:lang w:eastAsia="en-US"/>
        </w:rPr>
        <w:t xml:space="preserve"> Index wählt die nachhaltigsten Unternehmen aus 61 Branchen aus und dient als Bezugspunkt für Investoren, die Nachhaltigkeitsthemen in ihre Portfolios integrieren.</w:t>
      </w:r>
    </w:p>
    <w:p w14:paraId="714191DF" w14:textId="77777777" w:rsidR="00ED30FE" w:rsidRPr="00ED30FE" w:rsidRDefault="00ED30FE" w:rsidP="00ED30FE">
      <w:pPr>
        <w:spacing w:before="100" w:beforeAutospacing="1" w:after="100" w:afterAutospacing="1"/>
        <w:jc w:val="both"/>
        <w:rPr>
          <w:rFonts w:asciiTheme="minorHAnsi" w:eastAsiaTheme="minorHAnsi" w:hAnsiTheme="minorHAnsi" w:cstheme="minorHAnsi"/>
          <w:b/>
          <w:bCs/>
          <w:color w:val="373737"/>
          <w:sz w:val="22"/>
          <w:szCs w:val="22"/>
          <w:lang w:eastAsia="en-US"/>
        </w:rPr>
      </w:pPr>
      <w:r w:rsidRPr="00ED30FE">
        <w:rPr>
          <w:rFonts w:asciiTheme="minorHAnsi" w:eastAsiaTheme="minorHAnsi" w:hAnsiTheme="minorHAnsi" w:cstheme="minorHAnsi"/>
          <w:b/>
          <w:bCs/>
          <w:color w:val="373737"/>
          <w:sz w:val="22"/>
          <w:szCs w:val="22"/>
          <w:lang w:eastAsia="en-US"/>
        </w:rPr>
        <w:t xml:space="preserve">Informationen zu </w:t>
      </w:r>
      <w:proofErr w:type="spellStart"/>
      <w:r w:rsidRPr="00ED30FE">
        <w:rPr>
          <w:rFonts w:asciiTheme="minorHAnsi" w:eastAsiaTheme="minorHAnsi" w:hAnsiTheme="minorHAnsi" w:cstheme="minorHAnsi"/>
          <w:b/>
          <w:bCs/>
          <w:color w:val="373737"/>
          <w:sz w:val="22"/>
          <w:szCs w:val="22"/>
          <w:lang w:eastAsia="en-US"/>
        </w:rPr>
        <w:t>Arçelik</w:t>
      </w:r>
      <w:proofErr w:type="spellEnd"/>
      <w:r w:rsidRPr="00ED30FE">
        <w:rPr>
          <w:rFonts w:asciiTheme="minorHAnsi" w:eastAsiaTheme="minorHAnsi" w:hAnsiTheme="minorHAnsi" w:cstheme="minorHAnsi"/>
          <w:b/>
          <w:bCs/>
          <w:color w:val="373737"/>
          <w:sz w:val="22"/>
          <w:szCs w:val="22"/>
          <w:lang w:eastAsia="en-US"/>
        </w:rPr>
        <w:t> </w:t>
      </w:r>
    </w:p>
    <w:p w14:paraId="60537AA2" w14:textId="77777777" w:rsidR="00BD6BCF" w:rsidRDefault="00ED30FE" w:rsidP="003D664C">
      <w:pPr>
        <w:spacing w:before="100" w:beforeAutospacing="1" w:after="100" w:afterAutospacing="1"/>
        <w:jc w:val="both"/>
        <w:rPr>
          <w:rFonts w:asciiTheme="minorHAnsi" w:eastAsiaTheme="minorHAnsi" w:hAnsiTheme="minorHAnsi" w:cstheme="minorHAnsi"/>
          <w:color w:val="373737"/>
          <w:sz w:val="22"/>
          <w:szCs w:val="22"/>
          <w:lang w:eastAsia="en-US"/>
        </w:rPr>
      </w:pPr>
      <w:r w:rsidRPr="00ED30FE">
        <w:rPr>
          <w:rFonts w:asciiTheme="minorHAnsi" w:eastAsiaTheme="minorHAnsi" w:hAnsiTheme="minorHAnsi" w:cstheme="minorHAnsi"/>
          <w:color w:val="373737"/>
          <w:sz w:val="22"/>
          <w:szCs w:val="22"/>
          <w:lang w:eastAsia="en-US"/>
        </w:rPr>
        <w:t>Mit mehr als 30.000 Mitarbeitern weltweit, 12 Marken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Beko</w:t>
      </w:r>
      <w:proofErr w:type="spellEnd"/>
      <w:r w:rsidRPr="00ED30FE">
        <w:rPr>
          <w:rFonts w:asciiTheme="minorHAnsi" w:eastAsiaTheme="minorHAnsi" w:hAnsiTheme="minorHAnsi" w:cstheme="minorHAnsi"/>
          <w:color w:val="373737"/>
          <w:sz w:val="22"/>
          <w:szCs w:val="22"/>
          <w:lang w:eastAsia="en-US"/>
        </w:rPr>
        <w:t xml:space="preserve">, Grundig, Blomberg, </w:t>
      </w:r>
      <w:proofErr w:type="spellStart"/>
      <w:r w:rsidRPr="00ED30FE">
        <w:rPr>
          <w:rFonts w:asciiTheme="minorHAnsi" w:eastAsiaTheme="minorHAnsi" w:hAnsiTheme="minorHAnsi" w:cstheme="minorHAnsi"/>
          <w:color w:val="373737"/>
          <w:sz w:val="22"/>
          <w:szCs w:val="22"/>
          <w:lang w:eastAsia="en-US"/>
        </w:rPr>
        <w:t>elektrabregenz</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Arctic</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Leisure</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Flavel</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Defy</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Altus</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Dawlance</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Voltas</w:t>
      </w:r>
      <w:proofErr w:type="spellEnd"/>
      <w:r w:rsidRPr="00ED30FE">
        <w:rPr>
          <w:rFonts w:asciiTheme="minorHAnsi" w:eastAsiaTheme="minorHAnsi" w:hAnsiTheme="minorHAnsi" w:cstheme="minorHAnsi"/>
          <w:color w:val="373737"/>
          <w:sz w:val="22"/>
          <w:szCs w:val="22"/>
          <w:lang w:eastAsia="en-US"/>
        </w:rPr>
        <w:t xml:space="preserve"> </w:t>
      </w:r>
      <w:proofErr w:type="spellStart"/>
      <w:r w:rsidRPr="00ED30FE">
        <w:rPr>
          <w:rFonts w:asciiTheme="minorHAnsi" w:eastAsiaTheme="minorHAnsi" w:hAnsiTheme="minorHAnsi" w:cstheme="minorHAnsi"/>
          <w:color w:val="373737"/>
          <w:sz w:val="22"/>
          <w:szCs w:val="22"/>
          <w:lang w:eastAsia="en-US"/>
        </w:rPr>
        <w:t>Beko</w:t>
      </w:r>
      <w:proofErr w:type="spellEnd"/>
      <w:r w:rsidRPr="00ED30FE">
        <w:rPr>
          <w:rFonts w:asciiTheme="minorHAnsi" w:eastAsiaTheme="minorHAnsi" w:hAnsiTheme="minorHAnsi" w:cstheme="minorHAnsi"/>
          <w:color w:val="373737"/>
          <w:sz w:val="22"/>
          <w:szCs w:val="22"/>
          <w:lang w:eastAsia="en-US"/>
        </w:rPr>
        <w:t xml:space="preserve">), Verkaufs- und Marketingbüros in 34 Ländern und 22 Produktionsanlagen in 8 Ländern bietet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Produkte und Dienstleistungen in mehr als 150 Ländern an. Als Europas zweitgrößtes Unternehmen für Haushaltsgeräte nach mengenmäßigem Marktanteil erreichte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im Jahr 2019 einen konsolidierten Umsatz von 5 Milliarden Euro. 70 % seiner Gewinne stammen aus den internationalen Märkten. </w:t>
      </w:r>
      <w:proofErr w:type="spellStart"/>
      <w:r w:rsidRPr="00ED30FE">
        <w:rPr>
          <w:rFonts w:asciiTheme="minorHAnsi" w:eastAsiaTheme="minorHAnsi" w:hAnsiTheme="minorHAnsi" w:cstheme="minorHAnsi"/>
          <w:color w:val="373737"/>
          <w:sz w:val="22"/>
          <w:szCs w:val="22"/>
          <w:lang w:eastAsia="en-US"/>
        </w:rPr>
        <w:t>Arçelik</w:t>
      </w:r>
      <w:proofErr w:type="spellEnd"/>
      <w:r w:rsidRPr="00ED30FE">
        <w:rPr>
          <w:rFonts w:asciiTheme="minorHAnsi" w:eastAsiaTheme="minorHAnsi" w:hAnsiTheme="minorHAnsi" w:cstheme="minorHAnsi"/>
          <w:color w:val="373737"/>
          <w:sz w:val="22"/>
          <w:szCs w:val="22"/>
          <w:lang w:eastAsia="en-US"/>
        </w:rPr>
        <w:t xml:space="preserve"> ist führend im Bereich Forschung und Entwicklung in der Türkei – mit bisher mehr als 3.000 internationalen Patentanmeldungen und dem Einsatz von 1.600 Forschern in 15 F&amp;E- und Designzentren in der Türkei und F&amp;E-Büros in fünf Ländern.</w:t>
      </w:r>
      <w:r w:rsidRPr="00ED30FE">
        <w:t xml:space="preserve"> </w:t>
      </w:r>
      <w:hyperlink r:id="rId10" w:history="1">
        <w:r w:rsidRPr="00947159">
          <w:rPr>
            <w:rStyle w:val="Hyperlink"/>
            <w:rFonts w:asciiTheme="minorHAnsi" w:hAnsiTheme="minorHAnsi" w:cstheme="minorHAnsi"/>
            <w:sz w:val="22"/>
            <w:szCs w:val="22"/>
          </w:rPr>
          <w:t>www.arcelikglobal.com</w:t>
        </w:r>
      </w:hyperlink>
    </w:p>
    <w:p w14:paraId="398BF5F2" w14:textId="73F02F4C" w:rsidR="003D664C" w:rsidRDefault="006B50CA" w:rsidP="003D664C">
      <w:pPr>
        <w:spacing w:before="100" w:beforeAutospacing="1" w:after="100" w:afterAutospacing="1"/>
        <w:jc w:val="both"/>
        <w:rPr>
          <w:rFonts w:asciiTheme="minorHAnsi" w:eastAsiaTheme="minorHAnsi" w:hAnsiTheme="minorHAnsi" w:cstheme="minorHAnsi"/>
          <w:color w:val="373737"/>
          <w:sz w:val="22"/>
          <w:szCs w:val="22"/>
          <w:lang w:eastAsia="en-US"/>
        </w:rPr>
      </w:pPr>
      <w:r w:rsidRPr="00AD6E11">
        <w:rPr>
          <w:rFonts w:ascii="inherit" w:hAnsi="inherit" w:cs="Courier New"/>
          <w:color w:val="222222"/>
          <w:sz w:val="22"/>
          <w:szCs w:val="22"/>
          <w:lang w:val="de-DE"/>
        </w:rPr>
        <w:br/>
      </w:r>
      <w:r w:rsidR="00E957A7" w:rsidRPr="00647033">
        <w:rPr>
          <w:rFonts w:asciiTheme="minorHAnsi" w:eastAsiaTheme="minorHAnsi" w:hAnsiTheme="minorHAnsi" w:cstheme="minorHAnsi"/>
          <w:color w:val="373737"/>
          <w:sz w:val="22"/>
          <w:szCs w:val="22"/>
          <w:u w:val="single"/>
          <w:lang w:eastAsia="en-US"/>
        </w:rPr>
        <w:t>Foto</w:t>
      </w:r>
      <w:r w:rsidR="00E957A7" w:rsidRPr="00647033">
        <w:rPr>
          <w:rFonts w:asciiTheme="minorHAnsi" w:eastAsiaTheme="minorHAnsi" w:hAnsiTheme="minorHAnsi" w:cstheme="minorHAnsi"/>
          <w:color w:val="373737"/>
          <w:sz w:val="22"/>
          <w:szCs w:val="22"/>
          <w:lang w:eastAsia="en-US"/>
        </w:rPr>
        <w:t xml:space="preserve">: </w:t>
      </w:r>
      <w:proofErr w:type="spellStart"/>
      <w:r w:rsidR="00CF4FA5" w:rsidRPr="00647033">
        <w:rPr>
          <w:rFonts w:asciiTheme="minorHAnsi" w:eastAsiaTheme="minorHAnsi" w:hAnsiTheme="minorHAnsi" w:cstheme="minorHAnsi"/>
          <w:color w:val="373737"/>
          <w:sz w:val="22"/>
          <w:szCs w:val="22"/>
          <w:lang w:eastAsia="en-US"/>
        </w:rPr>
        <w:t>Arçelik</w:t>
      </w:r>
      <w:proofErr w:type="spellEnd"/>
      <w:r w:rsidR="00CF4FA5" w:rsidRPr="00647033">
        <w:rPr>
          <w:rFonts w:asciiTheme="minorHAnsi" w:eastAsiaTheme="minorHAnsi" w:hAnsiTheme="minorHAnsi" w:cstheme="minorHAnsi"/>
          <w:color w:val="373737"/>
          <w:sz w:val="22"/>
          <w:szCs w:val="22"/>
          <w:lang w:eastAsia="en-US"/>
        </w:rPr>
        <w:t xml:space="preserve"> </w:t>
      </w:r>
      <w:r w:rsidR="00DA1394">
        <w:rPr>
          <w:rFonts w:asciiTheme="minorHAnsi" w:eastAsiaTheme="minorHAnsi" w:hAnsiTheme="minorHAnsi" w:cstheme="minorHAnsi"/>
          <w:color w:val="373737"/>
          <w:sz w:val="22"/>
          <w:szCs w:val="22"/>
          <w:lang w:eastAsia="en-US"/>
        </w:rPr>
        <w:t xml:space="preserve">erneut Branchenführer im </w:t>
      </w:r>
      <w:r w:rsidR="00DA1394" w:rsidRPr="00ED30FE">
        <w:rPr>
          <w:rFonts w:asciiTheme="minorHAnsi" w:eastAsiaTheme="minorHAnsi" w:hAnsiTheme="minorHAnsi" w:cstheme="minorHAnsi"/>
          <w:color w:val="373737"/>
          <w:sz w:val="22"/>
          <w:szCs w:val="22"/>
          <w:lang w:eastAsia="en-US"/>
        </w:rPr>
        <w:t xml:space="preserve">Dow Jones </w:t>
      </w:r>
      <w:proofErr w:type="spellStart"/>
      <w:r w:rsidR="00DA1394" w:rsidRPr="00ED30FE">
        <w:rPr>
          <w:rFonts w:asciiTheme="minorHAnsi" w:eastAsiaTheme="minorHAnsi" w:hAnsiTheme="minorHAnsi" w:cstheme="minorHAnsi"/>
          <w:color w:val="373737"/>
          <w:sz w:val="22"/>
          <w:szCs w:val="22"/>
          <w:lang w:eastAsia="en-US"/>
        </w:rPr>
        <w:t>Sustainability</w:t>
      </w:r>
      <w:proofErr w:type="spellEnd"/>
      <w:r w:rsidR="00DA1394" w:rsidRPr="00ED30FE">
        <w:rPr>
          <w:rFonts w:asciiTheme="minorHAnsi" w:eastAsiaTheme="minorHAnsi" w:hAnsiTheme="minorHAnsi" w:cstheme="minorHAnsi"/>
          <w:color w:val="373737"/>
          <w:sz w:val="22"/>
          <w:szCs w:val="22"/>
          <w:lang w:eastAsia="en-US"/>
        </w:rPr>
        <w:t xml:space="preserve"> Index</w:t>
      </w:r>
    </w:p>
    <w:p w14:paraId="3D106340" w14:textId="708BAD80" w:rsidR="00A4669B" w:rsidRPr="00647033" w:rsidRDefault="00A4669B" w:rsidP="003D664C">
      <w:pPr>
        <w:spacing w:before="100" w:beforeAutospacing="1" w:after="100" w:afterAutospacing="1"/>
        <w:jc w:val="both"/>
        <w:rPr>
          <w:rFonts w:asciiTheme="minorHAnsi" w:eastAsiaTheme="minorHAnsi" w:hAnsiTheme="minorHAnsi" w:cstheme="minorHAnsi"/>
          <w:color w:val="373737"/>
          <w:sz w:val="22"/>
          <w:szCs w:val="22"/>
          <w:lang w:eastAsia="en-US"/>
        </w:rPr>
      </w:pPr>
      <w:proofErr w:type="spellStart"/>
      <w:r w:rsidRPr="003D664C">
        <w:rPr>
          <w:rFonts w:asciiTheme="minorHAnsi" w:eastAsiaTheme="minorHAnsi" w:hAnsiTheme="minorHAnsi" w:cstheme="minorHAnsi"/>
          <w:color w:val="373737"/>
          <w:sz w:val="22"/>
          <w:szCs w:val="22"/>
          <w:u w:val="single"/>
          <w:lang w:eastAsia="en-US"/>
        </w:rPr>
        <w:t>Fotocredit</w:t>
      </w:r>
      <w:proofErr w:type="spellEnd"/>
      <w:r w:rsidRPr="003D664C">
        <w:rPr>
          <w:rFonts w:asciiTheme="minorHAnsi" w:eastAsiaTheme="minorHAnsi" w:hAnsiTheme="minorHAnsi" w:cstheme="minorHAnsi"/>
          <w:color w:val="373737"/>
          <w:sz w:val="22"/>
          <w:szCs w:val="22"/>
          <w:u w:val="single"/>
          <w:lang w:eastAsia="en-US"/>
        </w:rPr>
        <w:t>:</w:t>
      </w:r>
      <w:r w:rsidRPr="00647033">
        <w:rPr>
          <w:rFonts w:asciiTheme="minorHAnsi" w:eastAsiaTheme="minorHAnsi" w:hAnsiTheme="minorHAnsi" w:cstheme="minorHAnsi"/>
          <w:color w:val="373737"/>
          <w:sz w:val="22"/>
          <w:szCs w:val="22"/>
          <w:lang w:eastAsia="en-US"/>
        </w:rPr>
        <w:t xml:space="preserve"> </w:t>
      </w:r>
      <w:proofErr w:type="spellStart"/>
      <w:r w:rsidRPr="00647033">
        <w:rPr>
          <w:rFonts w:asciiTheme="minorHAnsi" w:eastAsiaTheme="minorHAnsi" w:hAnsiTheme="minorHAnsi" w:cstheme="minorHAnsi"/>
          <w:color w:val="373737"/>
          <w:sz w:val="22"/>
          <w:szCs w:val="22"/>
          <w:lang w:eastAsia="en-US"/>
        </w:rPr>
        <w:t>Arçelik</w:t>
      </w:r>
      <w:proofErr w:type="spellEnd"/>
      <w:r w:rsidRPr="00647033">
        <w:rPr>
          <w:rFonts w:asciiTheme="minorHAnsi" w:eastAsiaTheme="minorHAnsi" w:hAnsiTheme="minorHAnsi" w:cstheme="minorHAnsi"/>
          <w:color w:val="373737"/>
          <w:sz w:val="22"/>
          <w:szCs w:val="22"/>
          <w:lang w:eastAsia="en-US"/>
        </w:rPr>
        <w:t xml:space="preserve"> /Elektra Bregenz AG, Abdruck honorarfrei</w:t>
      </w:r>
    </w:p>
    <w:p w14:paraId="207DF109" w14:textId="77777777" w:rsidR="00365EF6" w:rsidRDefault="00365EF6" w:rsidP="004B2AE1">
      <w:pPr>
        <w:pStyle w:val="StandardWeb"/>
        <w:shd w:val="clear" w:color="auto" w:fill="FFFFFF"/>
        <w:rPr>
          <w:rFonts w:asciiTheme="minorHAnsi" w:hAnsiTheme="minorHAnsi" w:cstheme="minorHAnsi"/>
          <w:color w:val="373737"/>
          <w:sz w:val="22"/>
          <w:szCs w:val="22"/>
        </w:rPr>
      </w:pPr>
    </w:p>
    <w:p w14:paraId="095B145E" w14:textId="77777777" w:rsidR="000F5DDB" w:rsidRPr="003D664C" w:rsidRDefault="000F5DDB" w:rsidP="004B2AE1">
      <w:pPr>
        <w:outlineLvl w:val="0"/>
        <w:rPr>
          <w:rFonts w:asciiTheme="minorHAnsi" w:eastAsiaTheme="minorHAnsi" w:hAnsiTheme="minorHAnsi" w:cstheme="minorHAnsi"/>
          <w:color w:val="373737"/>
          <w:sz w:val="22"/>
          <w:szCs w:val="22"/>
          <w:u w:val="single"/>
          <w:lang w:eastAsia="en-US"/>
        </w:rPr>
      </w:pPr>
      <w:r w:rsidRPr="003D664C">
        <w:rPr>
          <w:rFonts w:asciiTheme="minorHAnsi" w:eastAsiaTheme="minorHAnsi" w:hAnsiTheme="minorHAnsi" w:cstheme="minorHAnsi"/>
          <w:color w:val="373737"/>
          <w:sz w:val="22"/>
          <w:szCs w:val="22"/>
          <w:u w:val="single"/>
          <w:lang w:eastAsia="en-US"/>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0"/>
        <w:gridCol w:w="4656"/>
      </w:tblGrid>
      <w:tr w:rsidR="000F5DDB" w:rsidRPr="003D664C" w14:paraId="15104877" w14:textId="77777777" w:rsidTr="00DF225A">
        <w:tc>
          <w:tcPr>
            <w:tcW w:w="4390" w:type="dxa"/>
          </w:tcPr>
          <w:p w14:paraId="0629089C" w14:textId="77777777" w:rsidR="009B01DE" w:rsidRPr="003D664C" w:rsidRDefault="009B01DE"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 xml:space="preserve">Dr. Alexandra </w:t>
            </w:r>
            <w:proofErr w:type="spellStart"/>
            <w:r w:rsidRPr="003D664C">
              <w:rPr>
                <w:rFonts w:asciiTheme="minorHAnsi" w:eastAsiaTheme="minorHAnsi" w:hAnsiTheme="minorHAnsi" w:cstheme="minorHAnsi"/>
                <w:color w:val="373737"/>
                <w:sz w:val="22"/>
                <w:szCs w:val="22"/>
                <w:lang w:eastAsia="en-US"/>
              </w:rPr>
              <w:t>Vasak</w:t>
            </w:r>
            <w:proofErr w:type="spellEnd"/>
            <w:r w:rsidRPr="003D664C">
              <w:rPr>
                <w:rFonts w:asciiTheme="minorHAnsi" w:eastAsiaTheme="minorHAnsi" w:hAnsiTheme="minorHAnsi" w:cstheme="minorHAnsi"/>
                <w:color w:val="373737"/>
                <w:sz w:val="22"/>
                <w:szCs w:val="22"/>
                <w:lang w:eastAsia="en-US"/>
              </w:rPr>
              <w:t xml:space="preserve"> </w:t>
            </w:r>
          </w:p>
          <w:p w14:paraId="6F3BED76" w14:textId="77777777" w:rsidR="000F5DDB" w:rsidRPr="003D664C" w:rsidRDefault="000F5DDB"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 xml:space="preserve">Reiter PR </w:t>
            </w:r>
          </w:p>
          <w:p w14:paraId="6911A8D2" w14:textId="77777777" w:rsidR="000F5DDB" w:rsidRPr="003D664C" w:rsidRDefault="000F5DDB"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Tel.: +43/699/120 895 59</w:t>
            </w:r>
          </w:p>
          <w:p w14:paraId="6586824A" w14:textId="77777777" w:rsidR="000F5DDB" w:rsidRPr="003D664C" w:rsidRDefault="005307D8" w:rsidP="003D6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heme="minorHAnsi" w:hAnsiTheme="minorHAnsi" w:cstheme="minorHAnsi"/>
                <w:color w:val="373737"/>
                <w:sz w:val="22"/>
                <w:szCs w:val="22"/>
                <w:lang w:eastAsia="en-US"/>
              </w:rPr>
            </w:pPr>
            <w:hyperlink r:id="rId11" w:history="1">
              <w:r w:rsidR="000F5DDB" w:rsidRPr="003D664C">
                <w:rPr>
                  <w:rStyle w:val="Hyperlink"/>
                  <w:rFonts w:asciiTheme="minorHAnsi" w:hAnsiTheme="minorHAnsi" w:cstheme="minorHAnsi"/>
                  <w:sz w:val="22"/>
                  <w:szCs w:val="22"/>
                </w:rPr>
                <w:t>alexandra.vasak@reiterpr.com</w:t>
              </w:r>
            </w:hyperlink>
          </w:p>
        </w:tc>
        <w:tc>
          <w:tcPr>
            <w:tcW w:w="4666" w:type="dxa"/>
          </w:tcPr>
          <w:p w14:paraId="74413057" w14:textId="77777777" w:rsidR="009B01DE" w:rsidRPr="003D664C" w:rsidRDefault="009B01DE"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 xml:space="preserve">Philipp Breitenecker/Head </w:t>
            </w:r>
            <w:proofErr w:type="spellStart"/>
            <w:r w:rsidRPr="003D664C">
              <w:rPr>
                <w:rFonts w:asciiTheme="minorHAnsi" w:eastAsiaTheme="minorHAnsi" w:hAnsiTheme="minorHAnsi" w:cstheme="minorHAnsi"/>
                <w:color w:val="373737"/>
                <w:sz w:val="22"/>
                <w:szCs w:val="22"/>
                <w:lang w:eastAsia="en-US"/>
              </w:rPr>
              <w:t>of</w:t>
            </w:r>
            <w:proofErr w:type="spellEnd"/>
            <w:r w:rsidRPr="003D664C">
              <w:rPr>
                <w:rFonts w:asciiTheme="minorHAnsi" w:eastAsiaTheme="minorHAnsi" w:hAnsiTheme="minorHAnsi" w:cstheme="minorHAnsi"/>
                <w:color w:val="373737"/>
                <w:sz w:val="22"/>
                <w:szCs w:val="22"/>
                <w:lang w:eastAsia="en-US"/>
              </w:rPr>
              <w:t xml:space="preserve"> Marketing </w:t>
            </w:r>
          </w:p>
          <w:p w14:paraId="03E8632F" w14:textId="77777777" w:rsidR="000F5DDB" w:rsidRPr="003D664C" w:rsidRDefault="000F5DDB"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 xml:space="preserve">Elektra Bregenz AG </w:t>
            </w:r>
          </w:p>
          <w:p w14:paraId="0531B302" w14:textId="77777777" w:rsidR="000F5DDB" w:rsidRPr="003D664C" w:rsidRDefault="000F5DDB" w:rsidP="004B2AE1">
            <w:pPr>
              <w:rPr>
                <w:rFonts w:asciiTheme="minorHAnsi" w:eastAsiaTheme="minorHAnsi" w:hAnsiTheme="minorHAnsi" w:cstheme="minorHAnsi"/>
                <w:color w:val="373737"/>
                <w:sz w:val="22"/>
                <w:szCs w:val="22"/>
                <w:lang w:eastAsia="en-US"/>
              </w:rPr>
            </w:pPr>
            <w:r w:rsidRPr="003D664C">
              <w:rPr>
                <w:rFonts w:asciiTheme="minorHAnsi" w:eastAsiaTheme="minorHAnsi" w:hAnsiTheme="minorHAnsi" w:cstheme="minorHAnsi"/>
                <w:color w:val="373737"/>
                <w:sz w:val="22"/>
                <w:szCs w:val="22"/>
                <w:lang w:eastAsia="en-US"/>
              </w:rPr>
              <w:t>Tel.: +43/664/384 42 30</w:t>
            </w:r>
          </w:p>
          <w:p w14:paraId="5EACF84A" w14:textId="77777777" w:rsidR="000F5DDB" w:rsidRPr="003D664C" w:rsidRDefault="005307D8" w:rsidP="004B2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Fonts w:asciiTheme="minorHAnsi" w:hAnsiTheme="minorHAnsi" w:cstheme="minorHAnsi"/>
                <w:sz w:val="22"/>
                <w:szCs w:val="22"/>
              </w:rPr>
            </w:pPr>
            <w:hyperlink r:id="rId12" w:history="1">
              <w:r w:rsidR="000F5DDB" w:rsidRPr="003D664C">
                <w:rPr>
                  <w:rStyle w:val="Hyperlink"/>
                  <w:rFonts w:asciiTheme="minorHAnsi" w:hAnsiTheme="minorHAnsi" w:cstheme="minorHAnsi"/>
                  <w:sz w:val="22"/>
                  <w:szCs w:val="22"/>
                </w:rPr>
                <w:t>philipp.breitenecker@elektrabregenz.com</w:t>
              </w:r>
            </w:hyperlink>
          </w:p>
          <w:p w14:paraId="2CBE214D" w14:textId="77777777" w:rsidR="000F5DDB" w:rsidRPr="003D664C" w:rsidRDefault="000F5DDB" w:rsidP="004B2AE1">
            <w:pPr>
              <w:rPr>
                <w:rFonts w:asciiTheme="minorHAnsi" w:eastAsiaTheme="minorHAnsi" w:hAnsiTheme="minorHAnsi" w:cstheme="minorHAnsi"/>
                <w:color w:val="373737"/>
                <w:sz w:val="22"/>
                <w:szCs w:val="22"/>
                <w:lang w:eastAsia="en-US"/>
              </w:rPr>
            </w:pPr>
          </w:p>
        </w:tc>
      </w:tr>
    </w:tbl>
    <w:p w14:paraId="2CB8A744" w14:textId="77777777" w:rsidR="00E957A7" w:rsidRPr="001F19AD" w:rsidRDefault="00E957A7" w:rsidP="004B2AE1">
      <w:pPr>
        <w:pStyle w:val="StandardWeb"/>
        <w:shd w:val="clear" w:color="auto" w:fill="FFFFFF"/>
        <w:rPr>
          <w:rFonts w:asciiTheme="minorHAnsi" w:hAnsiTheme="minorHAnsi" w:cstheme="minorHAnsi"/>
          <w:color w:val="373737"/>
          <w:sz w:val="22"/>
          <w:szCs w:val="22"/>
        </w:rPr>
      </w:pPr>
    </w:p>
    <w:sectPr w:rsidR="00E957A7" w:rsidRPr="001F19AD">
      <w:headerReference w:type="default" r:id="rId13"/>
      <w:footerReference w:type="default" r:id="rId14"/>
      <w:footnotePr>
        <w:numFmt w:val="chicago"/>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B04A7" w14:textId="77777777" w:rsidR="005307D8" w:rsidRDefault="005307D8" w:rsidP="00D612DC">
      <w:r>
        <w:separator/>
      </w:r>
    </w:p>
  </w:endnote>
  <w:endnote w:type="continuationSeparator" w:id="0">
    <w:p w14:paraId="0DFF04A2" w14:textId="77777777" w:rsidR="005307D8" w:rsidRDefault="005307D8" w:rsidP="00D6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LT Std 45 Book">
    <w:altName w:val="Calibri"/>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2EA40" w14:textId="77777777" w:rsidR="00216775" w:rsidRDefault="00216775">
    <w:pPr>
      <w:pStyle w:val="Fuzeile"/>
    </w:pPr>
    <w:r>
      <w:rPr>
        <w:noProof/>
        <w:lang w:eastAsia="en-GB"/>
      </w:rPr>
      <mc:AlternateContent>
        <mc:Choice Requires="wps">
          <w:drawing>
            <wp:anchor distT="0" distB="0" distL="114300" distR="114300" simplePos="0" relativeHeight="251659264" behindDoc="0" locked="0" layoutInCell="0" allowOverlap="1" wp14:anchorId="2320CE05" wp14:editId="3C8C689D">
              <wp:simplePos x="0" y="0"/>
              <wp:positionH relativeFrom="page">
                <wp:posOffset>0</wp:posOffset>
              </wp:positionH>
              <wp:positionV relativeFrom="page">
                <wp:posOffset>10234930</wp:posOffset>
              </wp:positionV>
              <wp:extent cx="7560310" cy="266700"/>
              <wp:effectExtent l="0" t="0" r="0" b="0"/>
              <wp:wrapNone/>
              <wp:docPr id="1" name="MSIPCMc897416691f9184869a7fefc" descr="{&quot;HashCode&quot;:-6519473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961DDB" w14:textId="77777777" w:rsidR="00216775" w:rsidRPr="00216775" w:rsidRDefault="00216775" w:rsidP="00216775">
                          <w:pPr>
                            <w:rPr>
                              <w:rFonts w:ascii="Calibri" w:hAnsi="Calibri" w:cs="Calibri"/>
                              <w:color w:val="FF8C00"/>
                            </w:rPr>
                          </w:pPr>
                          <w:proofErr w:type="spellStart"/>
                          <w:r w:rsidRPr="00216775">
                            <w:rPr>
                              <w:rFonts w:ascii="Calibri" w:hAnsi="Calibri" w:cs="Calibri"/>
                              <w:color w:val="FF8C00"/>
                            </w:rPr>
                            <w:t>Sensitivity</w:t>
                          </w:r>
                          <w:proofErr w:type="spellEnd"/>
                          <w:r w:rsidRPr="00216775">
                            <w:rPr>
                              <w:rFonts w:ascii="Calibri" w:hAnsi="Calibri" w:cs="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20CE05" id="_x0000_t202" coordsize="21600,21600" o:spt="202" path="m,l,21600r21600,l21600,xe">
              <v:stroke joinstyle="miter"/>
              <v:path gradientshapeok="t" o:connecttype="rect"/>
            </v:shapetype>
            <v:shape id="MSIPCMc897416691f9184869a7fefc" o:spid="_x0000_s1026" type="#_x0000_t202" alt="{&quot;HashCode&quot;:-65194735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" o:allowincell="f" filled="f" stroked="f" strokeweight=".5pt">
              <v:textbox inset="20pt,0,,0">
                <w:txbxContent>
                  <w:p w14:paraId="71961DDB" w14:textId="77777777" w:rsidR="00216775" w:rsidRPr="00216775" w:rsidRDefault="00216775" w:rsidP="00216775">
                    <w:pPr>
                      <w:rPr>
                        <w:rFonts w:ascii="Calibri" w:hAnsi="Calibri" w:cs="Calibri"/>
                        <w:color w:val="FF8C00"/>
                      </w:rPr>
                    </w:pPr>
                    <w:proofErr w:type="spellStart"/>
                    <w:r w:rsidRPr="00216775">
                      <w:rPr>
                        <w:rFonts w:ascii="Calibri" w:hAnsi="Calibri" w:cs="Calibri"/>
                        <w:color w:val="FF8C00"/>
                      </w:rPr>
                      <w:t>Sensitivity</w:t>
                    </w:r>
                    <w:proofErr w:type="spellEnd"/>
                    <w:r w:rsidRPr="00216775">
                      <w:rPr>
                        <w:rFonts w:ascii="Calibri" w:hAnsi="Calibri" w:cs="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A231C" w14:textId="77777777" w:rsidR="005307D8" w:rsidRDefault="005307D8" w:rsidP="00D612DC">
      <w:r>
        <w:separator/>
      </w:r>
    </w:p>
  </w:footnote>
  <w:footnote w:type="continuationSeparator" w:id="0">
    <w:p w14:paraId="26D9AEE7" w14:textId="77777777" w:rsidR="005307D8" w:rsidRDefault="005307D8" w:rsidP="00D6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5BD4C" w14:textId="77777777" w:rsidR="00D612DC" w:rsidRDefault="00D52D2E">
    <w:pPr>
      <w:pStyle w:val="Kopfzeile"/>
    </w:pPr>
    <w:r>
      <w:tab/>
    </w:r>
    <w:r>
      <w:tab/>
    </w:r>
    <w:r>
      <w:rPr>
        <w:noProof/>
        <w:lang w:eastAsia="en-GB"/>
      </w:rPr>
      <w:drawing>
        <wp:inline distT="0" distB="0" distL="0" distR="0" wp14:anchorId="05939BAA" wp14:editId="0AC78408">
          <wp:extent cx="1188637" cy="410945"/>
          <wp:effectExtent l="0" t="0" r="0" b="8255"/>
          <wp:docPr id="17" name="Picture 17" descr="Image result for arceli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rcelik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643" cy="4472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21498"/>
    <w:multiLevelType w:val="hybridMultilevel"/>
    <w:tmpl w:val="7BEA1B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DC8349D"/>
    <w:multiLevelType w:val="hybridMultilevel"/>
    <w:tmpl w:val="3C3E9CF8"/>
    <w:lvl w:ilvl="0" w:tplc="8E561830">
      <w:start w:val="400"/>
      <w:numFmt w:val="bullet"/>
      <w:lvlText w:val="-"/>
      <w:lvlJc w:val="left"/>
      <w:pPr>
        <w:ind w:left="720" w:hanging="360"/>
      </w:pPr>
      <w:rPr>
        <w:rFonts w:ascii="Avenir LT Std 45 Book" w:eastAsiaTheme="minorHAnsi" w:hAnsi="Avenir LT Std 45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EE1542"/>
    <w:multiLevelType w:val="hybridMultilevel"/>
    <w:tmpl w:val="C8F4C3EE"/>
    <w:lvl w:ilvl="0" w:tplc="921010DC">
      <w:start w:val="2019"/>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FF3288"/>
    <w:multiLevelType w:val="hybridMultilevel"/>
    <w:tmpl w:val="93407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EEC1A93"/>
    <w:multiLevelType w:val="hybridMultilevel"/>
    <w:tmpl w:val="BF7A3592"/>
    <w:lvl w:ilvl="0" w:tplc="92ECF174">
      <w:numFmt w:val="bullet"/>
      <w:lvlText w:val="-"/>
      <w:lvlJc w:val="left"/>
      <w:pPr>
        <w:ind w:left="720" w:hanging="360"/>
      </w:pPr>
      <w:rPr>
        <w:rFonts w:ascii="Calibri" w:eastAsiaTheme="minorHAnsi" w:hAnsi="Calibri" w:cs="Calibri" w:hint="default"/>
      </w:rPr>
    </w:lvl>
    <w:lvl w:ilvl="1" w:tplc="A4502382">
      <w:numFmt w:val="bullet"/>
      <w:lvlText w:val=""/>
      <w:lvlJc w:val="left"/>
      <w:pPr>
        <w:ind w:left="1440" w:hanging="360"/>
      </w:pPr>
      <w:rPr>
        <w:rFonts w:ascii="Symbol" w:eastAsiaTheme="minorHAnsi" w:hAnsi="Symbol"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3472D4"/>
    <w:multiLevelType w:val="hybridMultilevel"/>
    <w:tmpl w:val="DC58D9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58EB044C"/>
    <w:multiLevelType w:val="hybridMultilevel"/>
    <w:tmpl w:val="2F4A7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07C36C4"/>
    <w:multiLevelType w:val="hybridMultilevel"/>
    <w:tmpl w:val="9C1C65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35F0570"/>
    <w:multiLevelType w:val="hybridMultilevel"/>
    <w:tmpl w:val="7C3EDBE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6A033448"/>
    <w:multiLevelType w:val="hybridMultilevel"/>
    <w:tmpl w:val="C6E26A90"/>
    <w:lvl w:ilvl="0" w:tplc="7B1A01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061888"/>
    <w:multiLevelType w:val="hybridMultilevel"/>
    <w:tmpl w:val="7D80FED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10"/>
  </w:num>
  <w:num w:numId="4">
    <w:abstractNumId w:val="6"/>
  </w:num>
  <w:num w:numId="5">
    <w:abstractNumId w:val="8"/>
  </w:num>
  <w:num w:numId="6">
    <w:abstractNumId w:val="9"/>
  </w:num>
  <w:num w:numId="7">
    <w:abstractNumId w:val="3"/>
  </w:num>
  <w:num w:numId="8">
    <w:abstractNumId w:val="7"/>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hideSpellingErrors/>
  <w:hideGrammaticalErrors/>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603"/>
    <w:rsid w:val="000059F4"/>
    <w:rsid w:val="00005D25"/>
    <w:rsid w:val="00015F02"/>
    <w:rsid w:val="0002346A"/>
    <w:rsid w:val="000311EE"/>
    <w:rsid w:val="0006096F"/>
    <w:rsid w:val="0006577B"/>
    <w:rsid w:val="00080D30"/>
    <w:rsid w:val="00092C06"/>
    <w:rsid w:val="0009420C"/>
    <w:rsid w:val="000978E3"/>
    <w:rsid w:val="000B0377"/>
    <w:rsid w:val="000B1BA6"/>
    <w:rsid w:val="000B7808"/>
    <w:rsid w:val="000C61AE"/>
    <w:rsid w:val="000D015E"/>
    <w:rsid w:val="000D2886"/>
    <w:rsid w:val="000D566D"/>
    <w:rsid w:val="000D6DE8"/>
    <w:rsid w:val="000E2AF6"/>
    <w:rsid w:val="000E6407"/>
    <w:rsid w:val="000E7461"/>
    <w:rsid w:val="000F5DDB"/>
    <w:rsid w:val="00104029"/>
    <w:rsid w:val="001422CE"/>
    <w:rsid w:val="00154091"/>
    <w:rsid w:val="00180ED2"/>
    <w:rsid w:val="00182443"/>
    <w:rsid w:val="001B39CF"/>
    <w:rsid w:val="001D7812"/>
    <w:rsid w:val="001F19AD"/>
    <w:rsid w:val="002015A3"/>
    <w:rsid w:val="00216775"/>
    <w:rsid w:val="002228E8"/>
    <w:rsid w:val="002335B1"/>
    <w:rsid w:val="00245730"/>
    <w:rsid w:val="00247761"/>
    <w:rsid w:val="00274E28"/>
    <w:rsid w:val="00281BC6"/>
    <w:rsid w:val="002949AD"/>
    <w:rsid w:val="00294A67"/>
    <w:rsid w:val="002A0FB0"/>
    <w:rsid w:val="002B201B"/>
    <w:rsid w:val="002B352C"/>
    <w:rsid w:val="002B5D7F"/>
    <w:rsid w:val="002D4EDA"/>
    <w:rsid w:val="002D6BF1"/>
    <w:rsid w:val="002D7E4F"/>
    <w:rsid w:val="00303E55"/>
    <w:rsid w:val="003358D3"/>
    <w:rsid w:val="00345B36"/>
    <w:rsid w:val="0035194B"/>
    <w:rsid w:val="0036072F"/>
    <w:rsid w:val="00365EF6"/>
    <w:rsid w:val="0038487F"/>
    <w:rsid w:val="00392147"/>
    <w:rsid w:val="00394B05"/>
    <w:rsid w:val="00396343"/>
    <w:rsid w:val="003A48DD"/>
    <w:rsid w:val="003A52B5"/>
    <w:rsid w:val="003C7D84"/>
    <w:rsid w:val="003C7E4A"/>
    <w:rsid w:val="003D0C1C"/>
    <w:rsid w:val="003D3D81"/>
    <w:rsid w:val="003D664C"/>
    <w:rsid w:val="003E1B96"/>
    <w:rsid w:val="00426B9B"/>
    <w:rsid w:val="00442BF0"/>
    <w:rsid w:val="00446BEB"/>
    <w:rsid w:val="004646C3"/>
    <w:rsid w:val="00483B54"/>
    <w:rsid w:val="00494E44"/>
    <w:rsid w:val="004A3BE4"/>
    <w:rsid w:val="004A7B65"/>
    <w:rsid w:val="004B2AE1"/>
    <w:rsid w:val="004B59B9"/>
    <w:rsid w:val="004C4715"/>
    <w:rsid w:val="004D7BE5"/>
    <w:rsid w:val="004E2A11"/>
    <w:rsid w:val="004E6813"/>
    <w:rsid w:val="004F62E7"/>
    <w:rsid w:val="00502173"/>
    <w:rsid w:val="00513E96"/>
    <w:rsid w:val="005307D8"/>
    <w:rsid w:val="00530F13"/>
    <w:rsid w:val="005325F0"/>
    <w:rsid w:val="005368AA"/>
    <w:rsid w:val="00541784"/>
    <w:rsid w:val="00544920"/>
    <w:rsid w:val="00547BBA"/>
    <w:rsid w:val="005523B7"/>
    <w:rsid w:val="00581609"/>
    <w:rsid w:val="00583582"/>
    <w:rsid w:val="00590686"/>
    <w:rsid w:val="005929FD"/>
    <w:rsid w:val="00592E2F"/>
    <w:rsid w:val="005A312A"/>
    <w:rsid w:val="005B3D10"/>
    <w:rsid w:val="005D003C"/>
    <w:rsid w:val="005D0D99"/>
    <w:rsid w:val="005E0C0A"/>
    <w:rsid w:val="005E1D76"/>
    <w:rsid w:val="005E22D1"/>
    <w:rsid w:val="0061660B"/>
    <w:rsid w:val="0063202C"/>
    <w:rsid w:val="006405D6"/>
    <w:rsid w:val="00644C2A"/>
    <w:rsid w:val="006460A6"/>
    <w:rsid w:val="006467E0"/>
    <w:rsid w:val="00647033"/>
    <w:rsid w:val="00654F1A"/>
    <w:rsid w:val="00655E7E"/>
    <w:rsid w:val="00656FF4"/>
    <w:rsid w:val="0067005B"/>
    <w:rsid w:val="00670515"/>
    <w:rsid w:val="00672CC1"/>
    <w:rsid w:val="006952ED"/>
    <w:rsid w:val="00695CC9"/>
    <w:rsid w:val="00696D36"/>
    <w:rsid w:val="006A02D3"/>
    <w:rsid w:val="006B50CA"/>
    <w:rsid w:val="006C3E5B"/>
    <w:rsid w:val="006C5440"/>
    <w:rsid w:val="006D2D63"/>
    <w:rsid w:val="006E7559"/>
    <w:rsid w:val="00710917"/>
    <w:rsid w:val="007173E2"/>
    <w:rsid w:val="00726869"/>
    <w:rsid w:val="007334C5"/>
    <w:rsid w:val="0074132F"/>
    <w:rsid w:val="007709A2"/>
    <w:rsid w:val="007722C9"/>
    <w:rsid w:val="00774C11"/>
    <w:rsid w:val="00775C69"/>
    <w:rsid w:val="007768CA"/>
    <w:rsid w:val="007A027A"/>
    <w:rsid w:val="007B6351"/>
    <w:rsid w:val="007C1CE0"/>
    <w:rsid w:val="007D11BB"/>
    <w:rsid w:val="007F53DC"/>
    <w:rsid w:val="008010D8"/>
    <w:rsid w:val="0081082A"/>
    <w:rsid w:val="00824CD0"/>
    <w:rsid w:val="00825991"/>
    <w:rsid w:val="00827485"/>
    <w:rsid w:val="008453A1"/>
    <w:rsid w:val="008847CC"/>
    <w:rsid w:val="008A5D5D"/>
    <w:rsid w:val="008C2FCC"/>
    <w:rsid w:val="008D0BF7"/>
    <w:rsid w:val="008D6BD1"/>
    <w:rsid w:val="008F15E7"/>
    <w:rsid w:val="008F7001"/>
    <w:rsid w:val="00902BD1"/>
    <w:rsid w:val="00904281"/>
    <w:rsid w:val="0093358A"/>
    <w:rsid w:val="00941AC9"/>
    <w:rsid w:val="00945351"/>
    <w:rsid w:val="00956C69"/>
    <w:rsid w:val="009860BE"/>
    <w:rsid w:val="009B01DE"/>
    <w:rsid w:val="009C3852"/>
    <w:rsid w:val="009D0EB2"/>
    <w:rsid w:val="009D478A"/>
    <w:rsid w:val="009E038C"/>
    <w:rsid w:val="00A03E08"/>
    <w:rsid w:val="00A04136"/>
    <w:rsid w:val="00A34CBC"/>
    <w:rsid w:val="00A403B5"/>
    <w:rsid w:val="00A460BF"/>
    <w:rsid w:val="00A46353"/>
    <w:rsid w:val="00A4669B"/>
    <w:rsid w:val="00A52EDB"/>
    <w:rsid w:val="00A5308D"/>
    <w:rsid w:val="00A75DA9"/>
    <w:rsid w:val="00A95603"/>
    <w:rsid w:val="00AB4A7F"/>
    <w:rsid w:val="00AC6DC6"/>
    <w:rsid w:val="00AC761C"/>
    <w:rsid w:val="00AD250A"/>
    <w:rsid w:val="00AD6E11"/>
    <w:rsid w:val="00AF715F"/>
    <w:rsid w:val="00B14DB8"/>
    <w:rsid w:val="00B16471"/>
    <w:rsid w:val="00B35FBC"/>
    <w:rsid w:val="00B47F97"/>
    <w:rsid w:val="00B60FAF"/>
    <w:rsid w:val="00B853F8"/>
    <w:rsid w:val="00B85CE3"/>
    <w:rsid w:val="00B9087D"/>
    <w:rsid w:val="00B96B92"/>
    <w:rsid w:val="00BA0A07"/>
    <w:rsid w:val="00BA7B72"/>
    <w:rsid w:val="00BB21DE"/>
    <w:rsid w:val="00BB6148"/>
    <w:rsid w:val="00BB67FE"/>
    <w:rsid w:val="00BD35C0"/>
    <w:rsid w:val="00BD6BCF"/>
    <w:rsid w:val="00BE0C62"/>
    <w:rsid w:val="00BE3717"/>
    <w:rsid w:val="00BF3C16"/>
    <w:rsid w:val="00BF6C53"/>
    <w:rsid w:val="00C01C0F"/>
    <w:rsid w:val="00C065C5"/>
    <w:rsid w:val="00C1595B"/>
    <w:rsid w:val="00C20B47"/>
    <w:rsid w:val="00C236E2"/>
    <w:rsid w:val="00C502DD"/>
    <w:rsid w:val="00C53D7F"/>
    <w:rsid w:val="00C6465B"/>
    <w:rsid w:val="00C961C1"/>
    <w:rsid w:val="00CA667E"/>
    <w:rsid w:val="00CB3BDE"/>
    <w:rsid w:val="00CB7375"/>
    <w:rsid w:val="00CC7AD3"/>
    <w:rsid w:val="00CD5B69"/>
    <w:rsid w:val="00CF4FA5"/>
    <w:rsid w:val="00D3292E"/>
    <w:rsid w:val="00D52D2E"/>
    <w:rsid w:val="00D55B3E"/>
    <w:rsid w:val="00D612DC"/>
    <w:rsid w:val="00D6371B"/>
    <w:rsid w:val="00D6772F"/>
    <w:rsid w:val="00D7678B"/>
    <w:rsid w:val="00D80DF8"/>
    <w:rsid w:val="00D816B0"/>
    <w:rsid w:val="00D90C09"/>
    <w:rsid w:val="00DA036D"/>
    <w:rsid w:val="00DA1394"/>
    <w:rsid w:val="00DA7028"/>
    <w:rsid w:val="00DA7A90"/>
    <w:rsid w:val="00DC0395"/>
    <w:rsid w:val="00DC2035"/>
    <w:rsid w:val="00DE4EB8"/>
    <w:rsid w:val="00E003D8"/>
    <w:rsid w:val="00E102E0"/>
    <w:rsid w:val="00E10992"/>
    <w:rsid w:val="00E212EF"/>
    <w:rsid w:val="00E517E8"/>
    <w:rsid w:val="00E61F2B"/>
    <w:rsid w:val="00E67E2F"/>
    <w:rsid w:val="00E71C95"/>
    <w:rsid w:val="00E724DF"/>
    <w:rsid w:val="00E73788"/>
    <w:rsid w:val="00E814ED"/>
    <w:rsid w:val="00E95101"/>
    <w:rsid w:val="00E957A7"/>
    <w:rsid w:val="00EA0BC7"/>
    <w:rsid w:val="00EA79C9"/>
    <w:rsid w:val="00ED26C6"/>
    <w:rsid w:val="00ED30FE"/>
    <w:rsid w:val="00ED48C9"/>
    <w:rsid w:val="00ED565E"/>
    <w:rsid w:val="00ED6EDC"/>
    <w:rsid w:val="00EF4BCC"/>
    <w:rsid w:val="00F23018"/>
    <w:rsid w:val="00F30FFA"/>
    <w:rsid w:val="00F36C62"/>
    <w:rsid w:val="00F45BBA"/>
    <w:rsid w:val="00F46A80"/>
    <w:rsid w:val="00F6338E"/>
    <w:rsid w:val="00FA0B86"/>
    <w:rsid w:val="00FA1912"/>
    <w:rsid w:val="00FB2EF9"/>
    <w:rsid w:val="00FB7345"/>
    <w:rsid w:val="00FC3B16"/>
    <w:rsid w:val="00FE5482"/>
    <w:rsid w:val="00FE79BA"/>
    <w:rsid w:val="00FF60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88C5E"/>
  <w15:chartTrackingRefBased/>
  <w15:docId w15:val="{8654A30E-31A0-46F7-87AD-6BD1DF7B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7808"/>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link w:val="berschrift1Zchn"/>
    <w:uiPriority w:val="9"/>
    <w:qFormat/>
    <w:rsid w:val="00FB7345"/>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aliases w:val="FooterText,Bullet List,numbered,List Paragraph1,Paragraphe de liste1,Bulletr List Paragraph,列出段落,列出段落1,Listeafsnit1,Parágrafo da Lista1,List Paragraph2,List Paragraph21,リスト段落1,Párrafo de lista1,List Paragraph11,列?出?段?落,Parágrafo da Lista"/>
    <w:basedOn w:val="Standard"/>
    <w:link w:val="ListenabsatzZchn"/>
    <w:uiPriority w:val="34"/>
    <w:qFormat/>
    <w:rsid w:val="00E003D8"/>
    <w:pPr>
      <w:ind w:left="720"/>
      <w:contextualSpacing/>
    </w:pPr>
    <w:rPr>
      <w:rFonts w:ascii="Century Gothic" w:hAnsi="Century Gothic"/>
      <w:sz w:val="20"/>
      <w:szCs w:val="20"/>
    </w:rPr>
  </w:style>
  <w:style w:type="character" w:styleId="Hyperlink">
    <w:name w:val="Hyperlink"/>
    <w:unhideWhenUsed/>
    <w:rsid w:val="00D612DC"/>
    <w:rPr>
      <w:color w:val="0000FF"/>
      <w:u w:val="single"/>
    </w:rPr>
  </w:style>
  <w:style w:type="paragraph" w:styleId="Kopfzeile">
    <w:name w:val="header"/>
    <w:basedOn w:val="Standard"/>
    <w:link w:val="KopfzeileZchn"/>
    <w:uiPriority w:val="99"/>
    <w:unhideWhenUsed/>
    <w:rsid w:val="00D612DC"/>
    <w:pPr>
      <w:tabs>
        <w:tab w:val="center" w:pos="4513"/>
        <w:tab w:val="right" w:pos="9026"/>
      </w:tabs>
    </w:pPr>
  </w:style>
  <w:style w:type="character" w:customStyle="1" w:styleId="KopfzeileZchn">
    <w:name w:val="Kopfzeile Zchn"/>
    <w:basedOn w:val="Absatz-Standardschriftart"/>
    <w:link w:val="Kopfzeile"/>
    <w:uiPriority w:val="99"/>
    <w:rsid w:val="00D612DC"/>
  </w:style>
  <w:style w:type="paragraph" w:styleId="Fuzeile">
    <w:name w:val="footer"/>
    <w:basedOn w:val="Standard"/>
    <w:link w:val="FuzeileZchn"/>
    <w:uiPriority w:val="99"/>
    <w:unhideWhenUsed/>
    <w:rsid w:val="00D612DC"/>
    <w:pPr>
      <w:tabs>
        <w:tab w:val="center" w:pos="4513"/>
        <w:tab w:val="right" w:pos="9026"/>
      </w:tabs>
    </w:pPr>
  </w:style>
  <w:style w:type="character" w:customStyle="1" w:styleId="FuzeileZchn">
    <w:name w:val="Fußzeile Zchn"/>
    <w:basedOn w:val="Absatz-Standardschriftart"/>
    <w:link w:val="Fuzeile"/>
    <w:uiPriority w:val="99"/>
    <w:rsid w:val="00D612DC"/>
  </w:style>
  <w:style w:type="paragraph" w:styleId="Sprechblasentext">
    <w:name w:val="Balloon Text"/>
    <w:basedOn w:val="Standard"/>
    <w:link w:val="SprechblasentextZchn"/>
    <w:uiPriority w:val="99"/>
    <w:semiHidden/>
    <w:unhideWhenUsed/>
    <w:rsid w:val="00281BC6"/>
    <w:rPr>
      <w:sz w:val="18"/>
      <w:szCs w:val="18"/>
    </w:rPr>
  </w:style>
  <w:style w:type="character" w:customStyle="1" w:styleId="SprechblasentextZchn">
    <w:name w:val="Sprechblasentext Zchn"/>
    <w:basedOn w:val="Absatz-Standardschriftart"/>
    <w:link w:val="Sprechblasentext"/>
    <w:uiPriority w:val="99"/>
    <w:semiHidden/>
    <w:rsid w:val="00281BC6"/>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A52B5"/>
    <w:rPr>
      <w:sz w:val="16"/>
      <w:szCs w:val="16"/>
    </w:rPr>
  </w:style>
  <w:style w:type="paragraph" w:styleId="Kommentartext">
    <w:name w:val="annotation text"/>
    <w:basedOn w:val="Standard"/>
    <w:link w:val="KommentartextZchn"/>
    <w:uiPriority w:val="99"/>
    <w:semiHidden/>
    <w:unhideWhenUsed/>
    <w:rsid w:val="003A52B5"/>
    <w:rPr>
      <w:sz w:val="20"/>
      <w:szCs w:val="20"/>
    </w:rPr>
  </w:style>
  <w:style w:type="character" w:customStyle="1" w:styleId="KommentartextZchn">
    <w:name w:val="Kommentartext Zchn"/>
    <w:basedOn w:val="Absatz-Standardschriftart"/>
    <w:link w:val="Kommentartext"/>
    <w:uiPriority w:val="99"/>
    <w:semiHidden/>
    <w:rsid w:val="003A52B5"/>
    <w:rPr>
      <w:sz w:val="20"/>
      <w:szCs w:val="20"/>
    </w:rPr>
  </w:style>
  <w:style w:type="paragraph" w:styleId="Kommentarthema">
    <w:name w:val="annotation subject"/>
    <w:basedOn w:val="Kommentartext"/>
    <w:next w:val="Kommentartext"/>
    <w:link w:val="KommentarthemaZchn"/>
    <w:uiPriority w:val="99"/>
    <w:semiHidden/>
    <w:unhideWhenUsed/>
    <w:rsid w:val="003A52B5"/>
    <w:rPr>
      <w:b/>
      <w:bCs/>
    </w:rPr>
  </w:style>
  <w:style w:type="character" w:customStyle="1" w:styleId="KommentarthemaZchn">
    <w:name w:val="Kommentarthema Zchn"/>
    <w:basedOn w:val="KommentartextZchn"/>
    <w:link w:val="Kommentarthema"/>
    <w:uiPriority w:val="99"/>
    <w:semiHidden/>
    <w:rsid w:val="003A52B5"/>
    <w:rPr>
      <w:b/>
      <w:bCs/>
      <w:sz w:val="20"/>
      <w:szCs w:val="20"/>
    </w:rPr>
  </w:style>
  <w:style w:type="paragraph" w:styleId="StandardWeb">
    <w:name w:val="Normal (Web)"/>
    <w:basedOn w:val="Standard"/>
    <w:uiPriority w:val="99"/>
    <w:unhideWhenUsed/>
    <w:rsid w:val="003D0C1C"/>
  </w:style>
  <w:style w:type="character" w:customStyle="1" w:styleId="UnresolvedMention1">
    <w:name w:val="Unresolved Mention1"/>
    <w:basedOn w:val="Absatz-Standardschriftart"/>
    <w:uiPriority w:val="99"/>
    <w:semiHidden/>
    <w:unhideWhenUsed/>
    <w:rsid w:val="00583582"/>
    <w:rPr>
      <w:color w:val="605E5C"/>
      <w:shd w:val="clear" w:color="auto" w:fill="E1DFDD"/>
    </w:rPr>
  </w:style>
  <w:style w:type="character" w:customStyle="1" w:styleId="ListenabsatzZchn">
    <w:name w:val="Listenabsatz Zchn"/>
    <w:aliases w:val="FooterText Zchn,Bullet List Zchn,numbered Zchn,List Paragraph1 Zchn,Paragraphe de liste1 Zchn,Bulletr List Paragraph Zchn,列出段落 Zchn,列出段落1 Zchn,Listeafsnit1 Zchn,Parágrafo da Lista1 Zchn,List Paragraph2 Zchn,List Paragraph21 Zchn"/>
    <w:basedOn w:val="Absatz-Standardschriftart"/>
    <w:link w:val="Listenabsatz"/>
    <w:uiPriority w:val="34"/>
    <w:locked/>
    <w:rsid w:val="00D816B0"/>
    <w:rPr>
      <w:rFonts w:ascii="Century Gothic" w:hAnsi="Century Gothic"/>
      <w:sz w:val="20"/>
      <w:szCs w:val="20"/>
    </w:rPr>
  </w:style>
  <w:style w:type="character" w:customStyle="1" w:styleId="xn-location">
    <w:name w:val="xn-location"/>
    <w:basedOn w:val="Absatz-Standardschriftart"/>
    <w:rsid w:val="00AD250A"/>
  </w:style>
  <w:style w:type="character" w:customStyle="1" w:styleId="apple-converted-space">
    <w:name w:val="apple-converted-space"/>
    <w:basedOn w:val="Absatz-Standardschriftart"/>
    <w:rsid w:val="00945351"/>
  </w:style>
  <w:style w:type="paragraph" w:styleId="HTMLVorformatiert">
    <w:name w:val="HTML Preformatted"/>
    <w:basedOn w:val="Standard"/>
    <w:link w:val="HTMLVorformatiertZchn"/>
    <w:uiPriority w:val="99"/>
    <w:unhideWhenUsed/>
    <w:rsid w:val="00E51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E517E8"/>
    <w:rPr>
      <w:rFonts w:ascii="Courier New" w:eastAsia="Times New Roman" w:hAnsi="Courier New" w:cs="Courier New"/>
      <w:sz w:val="20"/>
      <w:szCs w:val="20"/>
      <w:lang w:val="de-AT" w:eastAsia="de-DE"/>
    </w:rPr>
  </w:style>
  <w:style w:type="character" w:styleId="NichtaufgelsteErwhnung">
    <w:name w:val="Unresolved Mention"/>
    <w:basedOn w:val="Absatz-Standardschriftart"/>
    <w:uiPriority w:val="99"/>
    <w:semiHidden/>
    <w:unhideWhenUsed/>
    <w:rsid w:val="001F19AD"/>
    <w:rPr>
      <w:color w:val="605E5C"/>
      <w:shd w:val="clear" w:color="auto" w:fill="E1DFDD"/>
    </w:rPr>
  </w:style>
  <w:style w:type="table" w:styleId="Tabellenraster">
    <w:name w:val="Table Grid"/>
    <w:basedOn w:val="NormaleTabelle"/>
    <w:uiPriority w:val="39"/>
    <w:rsid w:val="000F5DDB"/>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212EF"/>
    <w:rPr>
      <w:rFonts w:eastAsiaTheme="minorHAnsi"/>
      <w:lang w:val="en-GB" w:eastAsia="en-GB"/>
    </w:rPr>
  </w:style>
  <w:style w:type="character" w:customStyle="1" w:styleId="FunotentextZchn">
    <w:name w:val="Fußnotentext Zchn"/>
    <w:basedOn w:val="Absatz-Standardschriftart"/>
    <w:link w:val="Funotentext"/>
    <w:uiPriority w:val="99"/>
    <w:semiHidden/>
    <w:rsid w:val="00E212EF"/>
    <w:rPr>
      <w:rFonts w:ascii="Times New Roman" w:hAnsi="Times New Roman" w:cs="Times New Roman"/>
      <w:sz w:val="24"/>
      <w:szCs w:val="24"/>
      <w:lang w:eastAsia="en-GB"/>
    </w:rPr>
  </w:style>
  <w:style w:type="paragraph" w:styleId="NurText">
    <w:name w:val="Plain Text"/>
    <w:basedOn w:val="Standard"/>
    <w:link w:val="NurTextZchn"/>
    <w:uiPriority w:val="99"/>
    <w:unhideWhenUsed/>
    <w:rsid w:val="004B2AE1"/>
    <w:rPr>
      <w:rFonts w:ascii="Consolas" w:eastAsiaTheme="minorHAnsi" w:hAnsi="Consolas" w:cs="Calibri"/>
      <w:sz w:val="21"/>
      <w:szCs w:val="21"/>
      <w:lang w:val="en-US" w:eastAsia="en-US"/>
    </w:rPr>
  </w:style>
  <w:style w:type="character" w:customStyle="1" w:styleId="NurTextZchn">
    <w:name w:val="Nur Text Zchn"/>
    <w:basedOn w:val="Absatz-Standardschriftart"/>
    <w:link w:val="NurText"/>
    <w:uiPriority w:val="99"/>
    <w:rsid w:val="004B2AE1"/>
    <w:rPr>
      <w:rFonts w:ascii="Consolas" w:hAnsi="Consolas" w:cs="Calibri"/>
      <w:sz w:val="21"/>
      <w:szCs w:val="21"/>
      <w:lang w:val="en-US"/>
    </w:rPr>
  </w:style>
  <w:style w:type="character" w:styleId="Funotenzeichen">
    <w:name w:val="footnote reference"/>
    <w:basedOn w:val="Absatz-Standardschriftart"/>
    <w:uiPriority w:val="99"/>
    <w:semiHidden/>
    <w:unhideWhenUsed/>
    <w:rsid w:val="002B5D7F"/>
    <w:rPr>
      <w:vertAlign w:val="superscript"/>
    </w:rPr>
  </w:style>
  <w:style w:type="character" w:customStyle="1" w:styleId="berschrift1Zchn">
    <w:name w:val="Überschrift 1 Zchn"/>
    <w:basedOn w:val="Absatz-Standardschriftart"/>
    <w:link w:val="berschrift1"/>
    <w:uiPriority w:val="9"/>
    <w:rsid w:val="00FB7345"/>
    <w:rPr>
      <w:rFonts w:ascii="Times New Roman" w:eastAsia="Times New Roman" w:hAnsi="Times New Roman" w:cs="Times New Roman"/>
      <w:b/>
      <w:bCs/>
      <w:kern w:val="36"/>
      <w:sz w:val="48"/>
      <w:szCs w:val="48"/>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3559">
      <w:bodyDiv w:val="1"/>
      <w:marLeft w:val="0"/>
      <w:marRight w:val="0"/>
      <w:marTop w:val="0"/>
      <w:marBottom w:val="0"/>
      <w:divBdr>
        <w:top w:val="none" w:sz="0" w:space="0" w:color="auto"/>
        <w:left w:val="none" w:sz="0" w:space="0" w:color="auto"/>
        <w:bottom w:val="none" w:sz="0" w:space="0" w:color="auto"/>
        <w:right w:val="none" w:sz="0" w:space="0" w:color="auto"/>
      </w:divBdr>
    </w:div>
    <w:div w:id="30692982">
      <w:bodyDiv w:val="1"/>
      <w:marLeft w:val="0"/>
      <w:marRight w:val="0"/>
      <w:marTop w:val="0"/>
      <w:marBottom w:val="0"/>
      <w:divBdr>
        <w:top w:val="none" w:sz="0" w:space="0" w:color="auto"/>
        <w:left w:val="none" w:sz="0" w:space="0" w:color="auto"/>
        <w:bottom w:val="none" w:sz="0" w:space="0" w:color="auto"/>
        <w:right w:val="none" w:sz="0" w:space="0" w:color="auto"/>
      </w:divBdr>
    </w:div>
    <w:div w:id="60493092">
      <w:bodyDiv w:val="1"/>
      <w:marLeft w:val="0"/>
      <w:marRight w:val="0"/>
      <w:marTop w:val="0"/>
      <w:marBottom w:val="0"/>
      <w:divBdr>
        <w:top w:val="none" w:sz="0" w:space="0" w:color="auto"/>
        <w:left w:val="none" w:sz="0" w:space="0" w:color="auto"/>
        <w:bottom w:val="none" w:sz="0" w:space="0" w:color="auto"/>
        <w:right w:val="none" w:sz="0" w:space="0" w:color="auto"/>
      </w:divBdr>
    </w:div>
    <w:div w:id="76947642">
      <w:bodyDiv w:val="1"/>
      <w:marLeft w:val="0"/>
      <w:marRight w:val="0"/>
      <w:marTop w:val="0"/>
      <w:marBottom w:val="0"/>
      <w:divBdr>
        <w:top w:val="none" w:sz="0" w:space="0" w:color="auto"/>
        <w:left w:val="none" w:sz="0" w:space="0" w:color="auto"/>
        <w:bottom w:val="none" w:sz="0" w:space="0" w:color="auto"/>
        <w:right w:val="none" w:sz="0" w:space="0" w:color="auto"/>
      </w:divBdr>
    </w:div>
    <w:div w:id="106046476">
      <w:bodyDiv w:val="1"/>
      <w:marLeft w:val="0"/>
      <w:marRight w:val="0"/>
      <w:marTop w:val="0"/>
      <w:marBottom w:val="0"/>
      <w:divBdr>
        <w:top w:val="none" w:sz="0" w:space="0" w:color="auto"/>
        <w:left w:val="none" w:sz="0" w:space="0" w:color="auto"/>
        <w:bottom w:val="none" w:sz="0" w:space="0" w:color="auto"/>
        <w:right w:val="none" w:sz="0" w:space="0" w:color="auto"/>
      </w:divBdr>
    </w:div>
    <w:div w:id="118030734">
      <w:bodyDiv w:val="1"/>
      <w:marLeft w:val="0"/>
      <w:marRight w:val="0"/>
      <w:marTop w:val="0"/>
      <w:marBottom w:val="0"/>
      <w:divBdr>
        <w:top w:val="none" w:sz="0" w:space="0" w:color="auto"/>
        <w:left w:val="none" w:sz="0" w:space="0" w:color="auto"/>
        <w:bottom w:val="none" w:sz="0" w:space="0" w:color="auto"/>
        <w:right w:val="none" w:sz="0" w:space="0" w:color="auto"/>
      </w:divBdr>
    </w:div>
    <w:div w:id="170684574">
      <w:bodyDiv w:val="1"/>
      <w:marLeft w:val="0"/>
      <w:marRight w:val="0"/>
      <w:marTop w:val="0"/>
      <w:marBottom w:val="0"/>
      <w:divBdr>
        <w:top w:val="none" w:sz="0" w:space="0" w:color="auto"/>
        <w:left w:val="none" w:sz="0" w:space="0" w:color="auto"/>
        <w:bottom w:val="none" w:sz="0" w:space="0" w:color="auto"/>
        <w:right w:val="none" w:sz="0" w:space="0" w:color="auto"/>
      </w:divBdr>
    </w:div>
    <w:div w:id="219634573">
      <w:bodyDiv w:val="1"/>
      <w:marLeft w:val="0"/>
      <w:marRight w:val="0"/>
      <w:marTop w:val="0"/>
      <w:marBottom w:val="0"/>
      <w:divBdr>
        <w:top w:val="none" w:sz="0" w:space="0" w:color="auto"/>
        <w:left w:val="none" w:sz="0" w:space="0" w:color="auto"/>
        <w:bottom w:val="none" w:sz="0" w:space="0" w:color="auto"/>
        <w:right w:val="none" w:sz="0" w:space="0" w:color="auto"/>
      </w:divBdr>
    </w:div>
    <w:div w:id="250704337">
      <w:bodyDiv w:val="1"/>
      <w:marLeft w:val="0"/>
      <w:marRight w:val="0"/>
      <w:marTop w:val="0"/>
      <w:marBottom w:val="0"/>
      <w:divBdr>
        <w:top w:val="none" w:sz="0" w:space="0" w:color="auto"/>
        <w:left w:val="none" w:sz="0" w:space="0" w:color="auto"/>
        <w:bottom w:val="none" w:sz="0" w:space="0" w:color="auto"/>
        <w:right w:val="none" w:sz="0" w:space="0" w:color="auto"/>
      </w:divBdr>
    </w:div>
    <w:div w:id="262424497">
      <w:bodyDiv w:val="1"/>
      <w:marLeft w:val="0"/>
      <w:marRight w:val="0"/>
      <w:marTop w:val="0"/>
      <w:marBottom w:val="0"/>
      <w:divBdr>
        <w:top w:val="none" w:sz="0" w:space="0" w:color="auto"/>
        <w:left w:val="none" w:sz="0" w:space="0" w:color="auto"/>
        <w:bottom w:val="none" w:sz="0" w:space="0" w:color="auto"/>
        <w:right w:val="none" w:sz="0" w:space="0" w:color="auto"/>
      </w:divBdr>
    </w:div>
    <w:div w:id="306126547">
      <w:bodyDiv w:val="1"/>
      <w:marLeft w:val="0"/>
      <w:marRight w:val="0"/>
      <w:marTop w:val="0"/>
      <w:marBottom w:val="0"/>
      <w:divBdr>
        <w:top w:val="none" w:sz="0" w:space="0" w:color="auto"/>
        <w:left w:val="none" w:sz="0" w:space="0" w:color="auto"/>
        <w:bottom w:val="none" w:sz="0" w:space="0" w:color="auto"/>
        <w:right w:val="none" w:sz="0" w:space="0" w:color="auto"/>
      </w:divBdr>
      <w:divsChild>
        <w:div w:id="1037509405">
          <w:marLeft w:val="0"/>
          <w:marRight w:val="0"/>
          <w:marTop w:val="0"/>
          <w:marBottom w:val="0"/>
          <w:divBdr>
            <w:top w:val="none" w:sz="0" w:space="0" w:color="auto"/>
            <w:left w:val="none" w:sz="0" w:space="0" w:color="auto"/>
            <w:bottom w:val="none" w:sz="0" w:space="0" w:color="auto"/>
            <w:right w:val="none" w:sz="0" w:space="0" w:color="auto"/>
          </w:divBdr>
          <w:divsChild>
            <w:div w:id="561137577">
              <w:marLeft w:val="0"/>
              <w:marRight w:val="0"/>
              <w:marTop w:val="0"/>
              <w:marBottom w:val="0"/>
              <w:divBdr>
                <w:top w:val="none" w:sz="0" w:space="0" w:color="auto"/>
                <w:left w:val="none" w:sz="0" w:space="0" w:color="auto"/>
                <w:bottom w:val="none" w:sz="0" w:space="0" w:color="auto"/>
                <w:right w:val="none" w:sz="0" w:space="0" w:color="auto"/>
              </w:divBdr>
              <w:divsChild>
                <w:div w:id="19557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471028">
      <w:bodyDiv w:val="1"/>
      <w:marLeft w:val="0"/>
      <w:marRight w:val="0"/>
      <w:marTop w:val="0"/>
      <w:marBottom w:val="0"/>
      <w:divBdr>
        <w:top w:val="none" w:sz="0" w:space="0" w:color="auto"/>
        <w:left w:val="none" w:sz="0" w:space="0" w:color="auto"/>
        <w:bottom w:val="none" w:sz="0" w:space="0" w:color="auto"/>
        <w:right w:val="none" w:sz="0" w:space="0" w:color="auto"/>
      </w:divBdr>
    </w:div>
    <w:div w:id="392584918">
      <w:bodyDiv w:val="1"/>
      <w:marLeft w:val="0"/>
      <w:marRight w:val="0"/>
      <w:marTop w:val="0"/>
      <w:marBottom w:val="0"/>
      <w:divBdr>
        <w:top w:val="none" w:sz="0" w:space="0" w:color="auto"/>
        <w:left w:val="none" w:sz="0" w:space="0" w:color="auto"/>
        <w:bottom w:val="none" w:sz="0" w:space="0" w:color="auto"/>
        <w:right w:val="none" w:sz="0" w:space="0" w:color="auto"/>
      </w:divBdr>
    </w:div>
    <w:div w:id="417674681">
      <w:bodyDiv w:val="1"/>
      <w:marLeft w:val="0"/>
      <w:marRight w:val="0"/>
      <w:marTop w:val="0"/>
      <w:marBottom w:val="0"/>
      <w:divBdr>
        <w:top w:val="none" w:sz="0" w:space="0" w:color="auto"/>
        <w:left w:val="none" w:sz="0" w:space="0" w:color="auto"/>
        <w:bottom w:val="none" w:sz="0" w:space="0" w:color="auto"/>
        <w:right w:val="none" w:sz="0" w:space="0" w:color="auto"/>
      </w:divBdr>
    </w:div>
    <w:div w:id="438186278">
      <w:bodyDiv w:val="1"/>
      <w:marLeft w:val="0"/>
      <w:marRight w:val="0"/>
      <w:marTop w:val="0"/>
      <w:marBottom w:val="0"/>
      <w:divBdr>
        <w:top w:val="none" w:sz="0" w:space="0" w:color="auto"/>
        <w:left w:val="none" w:sz="0" w:space="0" w:color="auto"/>
        <w:bottom w:val="none" w:sz="0" w:space="0" w:color="auto"/>
        <w:right w:val="none" w:sz="0" w:space="0" w:color="auto"/>
      </w:divBdr>
      <w:divsChild>
        <w:div w:id="1587499231">
          <w:marLeft w:val="0"/>
          <w:marRight w:val="0"/>
          <w:marTop w:val="0"/>
          <w:marBottom w:val="0"/>
          <w:divBdr>
            <w:top w:val="none" w:sz="0" w:space="0" w:color="auto"/>
            <w:left w:val="none" w:sz="0" w:space="0" w:color="auto"/>
            <w:bottom w:val="none" w:sz="0" w:space="0" w:color="auto"/>
            <w:right w:val="none" w:sz="0" w:space="0" w:color="auto"/>
          </w:divBdr>
        </w:div>
        <w:div w:id="1266885939">
          <w:marLeft w:val="0"/>
          <w:marRight w:val="0"/>
          <w:marTop w:val="0"/>
          <w:marBottom w:val="0"/>
          <w:divBdr>
            <w:top w:val="none" w:sz="0" w:space="0" w:color="auto"/>
            <w:left w:val="none" w:sz="0" w:space="0" w:color="auto"/>
            <w:bottom w:val="none" w:sz="0" w:space="0" w:color="auto"/>
            <w:right w:val="none" w:sz="0" w:space="0" w:color="auto"/>
          </w:divBdr>
          <w:divsChild>
            <w:div w:id="745612045">
              <w:marLeft w:val="165"/>
              <w:marRight w:val="165"/>
              <w:marTop w:val="0"/>
              <w:marBottom w:val="0"/>
              <w:divBdr>
                <w:top w:val="none" w:sz="0" w:space="0" w:color="auto"/>
                <w:left w:val="none" w:sz="0" w:space="0" w:color="auto"/>
                <w:bottom w:val="none" w:sz="0" w:space="0" w:color="auto"/>
                <w:right w:val="none" w:sz="0" w:space="0" w:color="auto"/>
              </w:divBdr>
              <w:divsChild>
                <w:div w:id="2118324656">
                  <w:marLeft w:val="0"/>
                  <w:marRight w:val="0"/>
                  <w:marTop w:val="0"/>
                  <w:marBottom w:val="0"/>
                  <w:divBdr>
                    <w:top w:val="none" w:sz="0" w:space="0" w:color="auto"/>
                    <w:left w:val="none" w:sz="0" w:space="0" w:color="auto"/>
                    <w:bottom w:val="none" w:sz="0" w:space="0" w:color="auto"/>
                    <w:right w:val="none" w:sz="0" w:space="0" w:color="auto"/>
                  </w:divBdr>
                  <w:divsChild>
                    <w:div w:id="3671486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332612817">
          <w:marLeft w:val="0"/>
          <w:marRight w:val="0"/>
          <w:marTop w:val="0"/>
          <w:marBottom w:val="0"/>
          <w:divBdr>
            <w:top w:val="none" w:sz="0" w:space="0" w:color="auto"/>
            <w:left w:val="none" w:sz="0" w:space="0" w:color="auto"/>
            <w:bottom w:val="none" w:sz="0" w:space="0" w:color="auto"/>
            <w:right w:val="none" w:sz="0" w:space="0" w:color="auto"/>
          </w:divBdr>
          <w:divsChild>
            <w:div w:id="21345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3134">
      <w:bodyDiv w:val="1"/>
      <w:marLeft w:val="0"/>
      <w:marRight w:val="0"/>
      <w:marTop w:val="0"/>
      <w:marBottom w:val="0"/>
      <w:divBdr>
        <w:top w:val="none" w:sz="0" w:space="0" w:color="auto"/>
        <w:left w:val="none" w:sz="0" w:space="0" w:color="auto"/>
        <w:bottom w:val="none" w:sz="0" w:space="0" w:color="auto"/>
        <w:right w:val="none" w:sz="0" w:space="0" w:color="auto"/>
      </w:divBdr>
    </w:div>
    <w:div w:id="454955055">
      <w:bodyDiv w:val="1"/>
      <w:marLeft w:val="0"/>
      <w:marRight w:val="0"/>
      <w:marTop w:val="0"/>
      <w:marBottom w:val="0"/>
      <w:divBdr>
        <w:top w:val="none" w:sz="0" w:space="0" w:color="auto"/>
        <w:left w:val="none" w:sz="0" w:space="0" w:color="auto"/>
        <w:bottom w:val="none" w:sz="0" w:space="0" w:color="auto"/>
        <w:right w:val="none" w:sz="0" w:space="0" w:color="auto"/>
      </w:divBdr>
    </w:div>
    <w:div w:id="456029233">
      <w:bodyDiv w:val="1"/>
      <w:marLeft w:val="0"/>
      <w:marRight w:val="0"/>
      <w:marTop w:val="0"/>
      <w:marBottom w:val="0"/>
      <w:divBdr>
        <w:top w:val="none" w:sz="0" w:space="0" w:color="auto"/>
        <w:left w:val="none" w:sz="0" w:space="0" w:color="auto"/>
        <w:bottom w:val="none" w:sz="0" w:space="0" w:color="auto"/>
        <w:right w:val="none" w:sz="0" w:space="0" w:color="auto"/>
      </w:divBdr>
    </w:div>
    <w:div w:id="472716816">
      <w:bodyDiv w:val="1"/>
      <w:marLeft w:val="0"/>
      <w:marRight w:val="0"/>
      <w:marTop w:val="0"/>
      <w:marBottom w:val="0"/>
      <w:divBdr>
        <w:top w:val="none" w:sz="0" w:space="0" w:color="auto"/>
        <w:left w:val="none" w:sz="0" w:space="0" w:color="auto"/>
        <w:bottom w:val="none" w:sz="0" w:space="0" w:color="auto"/>
        <w:right w:val="none" w:sz="0" w:space="0" w:color="auto"/>
      </w:divBdr>
    </w:div>
    <w:div w:id="492986511">
      <w:bodyDiv w:val="1"/>
      <w:marLeft w:val="0"/>
      <w:marRight w:val="0"/>
      <w:marTop w:val="0"/>
      <w:marBottom w:val="0"/>
      <w:divBdr>
        <w:top w:val="none" w:sz="0" w:space="0" w:color="auto"/>
        <w:left w:val="none" w:sz="0" w:space="0" w:color="auto"/>
        <w:bottom w:val="none" w:sz="0" w:space="0" w:color="auto"/>
        <w:right w:val="none" w:sz="0" w:space="0" w:color="auto"/>
      </w:divBdr>
    </w:div>
    <w:div w:id="495416987">
      <w:bodyDiv w:val="1"/>
      <w:marLeft w:val="0"/>
      <w:marRight w:val="0"/>
      <w:marTop w:val="0"/>
      <w:marBottom w:val="0"/>
      <w:divBdr>
        <w:top w:val="none" w:sz="0" w:space="0" w:color="auto"/>
        <w:left w:val="none" w:sz="0" w:space="0" w:color="auto"/>
        <w:bottom w:val="none" w:sz="0" w:space="0" w:color="auto"/>
        <w:right w:val="none" w:sz="0" w:space="0" w:color="auto"/>
      </w:divBdr>
    </w:div>
    <w:div w:id="603731678">
      <w:bodyDiv w:val="1"/>
      <w:marLeft w:val="0"/>
      <w:marRight w:val="0"/>
      <w:marTop w:val="0"/>
      <w:marBottom w:val="0"/>
      <w:divBdr>
        <w:top w:val="none" w:sz="0" w:space="0" w:color="auto"/>
        <w:left w:val="none" w:sz="0" w:space="0" w:color="auto"/>
        <w:bottom w:val="none" w:sz="0" w:space="0" w:color="auto"/>
        <w:right w:val="none" w:sz="0" w:space="0" w:color="auto"/>
      </w:divBdr>
    </w:div>
    <w:div w:id="619578185">
      <w:bodyDiv w:val="1"/>
      <w:marLeft w:val="0"/>
      <w:marRight w:val="0"/>
      <w:marTop w:val="0"/>
      <w:marBottom w:val="0"/>
      <w:divBdr>
        <w:top w:val="none" w:sz="0" w:space="0" w:color="auto"/>
        <w:left w:val="none" w:sz="0" w:space="0" w:color="auto"/>
        <w:bottom w:val="none" w:sz="0" w:space="0" w:color="auto"/>
        <w:right w:val="none" w:sz="0" w:space="0" w:color="auto"/>
      </w:divBdr>
    </w:div>
    <w:div w:id="634793731">
      <w:bodyDiv w:val="1"/>
      <w:marLeft w:val="0"/>
      <w:marRight w:val="0"/>
      <w:marTop w:val="0"/>
      <w:marBottom w:val="0"/>
      <w:divBdr>
        <w:top w:val="none" w:sz="0" w:space="0" w:color="auto"/>
        <w:left w:val="none" w:sz="0" w:space="0" w:color="auto"/>
        <w:bottom w:val="none" w:sz="0" w:space="0" w:color="auto"/>
        <w:right w:val="none" w:sz="0" w:space="0" w:color="auto"/>
      </w:divBdr>
      <w:divsChild>
        <w:div w:id="1431319143">
          <w:marLeft w:val="0"/>
          <w:marRight w:val="0"/>
          <w:marTop w:val="0"/>
          <w:marBottom w:val="0"/>
          <w:divBdr>
            <w:top w:val="none" w:sz="0" w:space="0" w:color="auto"/>
            <w:left w:val="none" w:sz="0" w:space="0" w:color="auto"/>
            <w:bottom w:val="none" w:sz="0" w:space="0" w:color="auto"/>
            <w:right w:val="none" w:sz="0" w:space="0" w:color="auto"/>
          </w:divBdr>
          <w:divsChild>
            <w:div w:id="692268121">
              <w:marLeft w:val="0"/>
              <w:marRight w:val="0"/>
              <w:marTop w:val="0"/>
              <w:marBottom w:val="0"/>
              <w:divBdr>
                <w:top w:val="none" w:sz="0" w:space="0" w:color="auto"/>
                <w:left w:val="none" w:sz="0" w:space="0" w:color="auto"/>
                <w:bottom w:val="none" w:sz="0" w:space="0" w:color="auto"/>
                <w:right w:val="none" w:sz="0" w:space="0" w:color="auto"/>
              </w:divBdr>
              <w:divsChild>
                <w:div w:id="21210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40682">
      <w:bodyDiv w:val="1"/>
      <w:marLeft w:val="0"/>
      <w:marRight w:val="0"/>
      <w:marTop w:val="0"/>
      <w:marBottom w:val="0"/>
      <w:divBdr>
        <w:top w:val="none" w:sz="0" w:space="0" w:color="auto"/>
        <w:left w:val="none" w:sz="0" w:space="0" w:color="auto"/>
        <w:bottom w:val="none" w:sz="0" w:space="0" w:color="auto"/>
        <w:right w:val="none" w:sz="0" w:space="0" w:color="auto"/>
      </w:divBdr>
    </w:div>
    <w:div w:id="677584808">
      <w:bodyDiv w:val="1"/>
      <w:marLeft w:val="0"/>
      <w:marRight w:val="0"/>
      <w:marTop w:val="0"/>
      <w:marBottom w:val="0"/>
      <w:divBdr>
        <w:top w:val="none" w:sz="0" w:space="0" w:color="auto"/>
        <w:left w:val="none" w:sz="0" w:space="0" w:color="auto"/>
        <w:bottom w:val="none" w:sz="0" w:space="0" w:color="auto"/>
        <w:right w:val="none" w:sz="0" w:space="0" w:color="auto"/>
      </w:divBdr>
    </w:div>
    <w:div w:id="684720395">
      <w:bodyDiv w:val="1"/>
      <w:marLeft w:val="0"/>
      <w:marRight w:val="0"/>
      <w:marTop w:val="0"/>
      <w:marBottom w:val="0"/>
      <w:divBdr>
        <w:top w:val="none" w:sz="0" w:space="0" w:color="auto"/>
        <w:left w:val="none" w:sz="0" w:space="0" w:color="auto"/>
        <w:bottom w:val="none" w:sz="0" w:space="0" w:color="auto"/>
        <w:right w:val="none" w:sz="0" w:space="0" w:color="auto"/>
      </w:divBdr>
    </w:div>
    <w:div w:id="685055293">
      <w:bodyDiv w:val="1"/>
      <w:marLeft w:val="0"/>
      <w:marRight w:val="0"/>
      <w:marTop w:val="0"/>
      <w:marBottom w:val="0"/>
      <w:divBdr>
        <w:top w:val="none" w:sz="0" w:space="0" w:color="auto"/>
        <w:left w:val="none" w:sz="0" w:space="0" w:color="auto"/>
        <w:bottom w:val="none" w:sz="0" w:space="0" w:color="auto"/>
        <w:right w:val="none" w:sz="0" w:space="0" w:color="auto"/>
      </w:divBdr>
    </w:div>
    <w:div w:id="688877213">
      <w:bodyDiv w:val="1"/>
      <w:marLeft w:val="0"/>
      <w:marRight w:val="0"/>
      <w:marTop w:val="0"/>
      <w:marBottom w:val="0"/>
      <w:divBdr>
        <w:top w:val="none" w:sz="0" w:space="0" w:color="auto"/>
        <w:left w:val="none" w:sz="0" w:space="0" w:color="auto"/>
        <w:bottom w:val="none" w:sz="0" w:space="0" w:color="auto"/>
        <w:right w:val="none" w:sz="0" w:space="0" w:color="auto"/>
      </w:divBdr>
      <w:divsChild>
        <w:div w:id="217983747">
          <w:marLeft w:val="0"/>
          <w:marRight w:val="0"/>
          <w:marTop w:val="0"/>
          <w:marBottom w:val="0"/>
          <w:divBdr>
            <w:top w:val="none" w:sz="0" w:space="0" w:color="auto"/>
            <w:left w:val="none" w:sz="0" w:space="0" w:color="auto"/>
            <w:bottom w:val="none" w:sz="0" w:space="0" w:color="auto"/>
            <w:right w:val="none" w:sz="0" w:space="0" w:color="auto"/>
          </w:divBdr>
          <w:divsChild>
            <w:div w:id="106894701">
              <w:marLeft w:val="0"/>
              <w:marRight w:val="0"/>
              <w:marTop w:val="0"/>
              <w:marBottom w:val="0"/>
              <w:divBdr>
                <w:top w:val="none" w:sz="0" w:space="0" w:color="auto"/>
                <w:left w:val="none" w:sz="0" w:space="0" w:color="auto"/>
                <w:bottom w:val="none" w:sz="0" w:space="0" w:color="auto"/>
                <w:right w:val="none" w:sz="0" w:space="0" w:color="auto"/>
              </w:divBdr>
              <w:divsChild>
                <w:div w:id="14437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4362">
      <w:bodyDiv w:val="1"/>
      <w:marLeft w:val="0"/>
      <w:marRight w:val="0"/>
      <w:marTop w:val="0"/>
      <w:marBottom w:val="0"/>
      <w:divBdr>
        <w:top w:val="none" w:sz="0" w:space="0" w:color="auto"/>
        <w:left w:val="none" w:sz="0" w:space="0" w:color="auto"/>
        <w:bottom w:val="none" w:sz="0" w:space="0" w:color="auto"/>
        <w:right w:val="none" w:sz="0" w:space="0" w:color="auto"/>
      </w:divBdr>
    </w:div>
    <w:div w:id="783811117">
      <w:bodyDiv w:val="1"/>
      <w:marLeft w:val="0"/>
      <w:marRight w:val="0"/>
      <w:marTop w:val="0"/>
      <w:marBottom w:val="0"/>
      <w:divBdr>
        <w:top w:val="none" w:sz="0" w:space="0" w:color="auto"/>
        <w:left w:val="none" w:sz="0" w:space="0" w:color="auto"/>
        <w:bottom w:val="none" w:sz="0" w:space="0" w:color="auto"/>
        <w:right w:val="none" w:sz="0" w:space="0" w:color="auto"/>
      </w:divBdr>
    </w:div>
    <w:div w:id="806775364">
      <w:bodyDiv w:val="1"/>
      <w:marLeft w:val="0"/>
      <w:marRight w:val="0"/>
      <w:marTop w:val="0"/>
      <w:marBottom w:val="0"/>
      <w:divBdr>
        <w:top w:val="none" w:sz="0" w:space="0" w:color="auto"/>
        <w:left w:val="none" w:sz="0" w:space="0" w:color="auto"/>
        <w:bottom w:val="none" w:sz="0" w:space="0" w:color="auto"/>
        <w:right w:val="none" w:sz="0" w:space="0" w:color="auto"/>
      </w:divBdr>
      <w:divsChild>
        <w:div w:id="1157764526">
          <w:marLeft w:val="0"/>
          <w:marRight w:val="0"/>
          <w:marTop w:val="0"/>
          <w:marBottom w:val="0"/>
          <w:divBdr>
            <w:top w:val="none" w:sz="0" w:space="0" w:color="auto"/>
            <w:left w:val="none" w:sz="0" w:space="0" w:color="auto"/>
            <w:bottom w:val="none" w:sz="0" w:space="0" w:color="auto"/>
            <w:right w:val="none" w:sz="0" w:space="0" w:color="auto"/>
          </w:divBdr>
          <w:divsChild>
            <w:div w:id="1092899641">
              <w:marLeft w:val="0"/>
              <w:marRight w:val="0"/>
              <w:marTop w:val="0"/>
              <w:marBottom w:val="0"/>
              <w:divBdr>
                <w:top w:val="none" w:sz="0" w:space="0" w:color="auto"/>
                <w:left w:val="none" w:sz="0" w:space="0" w:color="auto"/>
                <w:bottom w:val="none" w:sz="0" w:space="0" w:color="auto"/>
                <w:right w:val="none" w:sz="0" w:space="0" w:color="auto"/>
              </w:divBdr>
              <w:divsChild>
                <w:div w:id="8010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92280">
      <w:bodyDiv w:val="1"/>
      <w:marLeft w:val="0"/>
      <w:marRight w:val="0"/>
      <w:marTop w:val="0"/>
      <w:marBottom w:val="0"/>
      <w:divBdr>
        <w:top w:val="none" w:sz="0" w:space="0" w:color="auto"/>
        <w:left w:val="none" w:sz="0" w:space="0" w:color="auto"/>
        <w:bottom w:val="none" w:sz="0" w:space="0" w:color="auto"/>
        <w:right w:val="none" w:sz="0" w:space="0" w:color="auto"/>
      </w:divBdr>
    </w:div>
    <w:div w:id="910774669">
      <w:bodyDiv w:val="1"/>
      <w:marLeft w:val="0"/>
      <w:marRight w:val="0"/>
      <w:marTop w:val="0"/>
      <w:marBottom w:val="0"/>
      <w:divBdr>
        <w:top w:val="none" w:sz="0" w:space="0" w:color="auto"/>
        <w:left w:val="none" w:sz="0" w:space="0" w:color="auto"/>
        <w:bottom w:val="none" w:sz="0" w:space="0" w:color="auto"/>
        <w:right w:val="none" w:sz="0" w:space="0" w:color="auto"/>
      </w:divBdr>
    </w:div>
    <w:div w:id="1058094286">
      <w:bodyDiv w:val="1"/>
      <w:marLeft w:val="0"/>
      <w:marRight w:val="0"/>
      <w:marTop w:val="0"/>
      <w:marBottom w:val="0"/>
      <w:divBdr>
        <w:top w:val="none" w:sz="0" w:space="0" w:color="auto"/>
        <w:left w:val="none" w:sz="0" w:space="0" w:color="auto"/>
        <w:bottom w:val="none" w:sz="0" w:space="0" w:color="auto"/>
        <w:right w:val="none" w:sz="0" w:space="0" w:color="auto"/>
      </w:divBdr>
    </w:div>
    <w:div w:id="1070805019">
      <w:bodyDiv w:val="1"/>
      <w:marLeft w:val="0"/>
      <w:marRight w:val="0"/>
      <w:marTop w:val="0"/>
      <w:marBottom w:val="0"/>
      <w:divBdr>
        <w:top w:val="none" w:sz="0" w:space="0" w:color="auto"/>
        <w:left w:val="none" w:sz="0" w:space="0" w:color="auto"/>
        <w:bottom w:val="none" w:sz="0" w:space="0" w:color="auto"/>
        <w:right w:val="none" w:sz="0" w:space="0" w:color="auto"/>
      </w:divBdr>
    </w:div>
    <w:div w:id="1074278449">
      <w:bodyDiv w:val="1"/>
      <w:marLeft w:val="0"/>
      <w:marRight w:val="0"/>
      <w:marTop w:val="0"/>
      <w:marBottom w:val="0"/>
      <w:divBdr>
        <w:top w:val="none" w:sz="0" w:space="0" w:color="auto"/>
        <w:left w:val="none" w:sz="0" w:space="0" w:color="auto"/>
        <w:bottom w:val="none" w:sz="0" w:space="0" w:color="auto"/>
        <w:right w:val="none" w:sz="0" w:space="0" w:color="auto"/>
      </w:divBdr>
    </w:div>
    <w:div w:id="1076977824">
      <w:bodyDiv w:val="1"/>
      <w:marLeft w:val="0"/>
      <w:marRight w:val="0"/>
      <w:marTop w:val="0"/>
      <w:marBottom w:val="0"/>
      <w:divBdr>
        <w:top w:val="none" w:sz="0" w:space="0" w:color="auto"/>
        <w:left w:val="none" w:sz="0" w:space="0" w:color="auto"/>
        <w:bottom w:val="none" w:sz="0" w:space="0" w:color="auto"/>
        <w:right w:val="none" w:sz="0" w:space="0" w:color="auto"/>
      </w:divBdr>
    </w:div>
    <w:div w:id="1082146460">
      <w:bodyDiv w:val="1"/>
      <w:marLeft w:val="0"/>
      <w:marRight w:val="0"/>
      <w:marTop w:val="0"/>
      <w:marBottom w:val="0"/>
      <w:divBdr>
        <w:top w:val="none" w:sz="0" w:space="0" w:color="auto"/>
        <w:left w:val="none" w:sz="0" w:space="0" w:color="auto"/>
        <w:bottom w:val="none" w:sz="0" w:space="0" w:color="auto"/>
        <w:right w:val="none" w:sz="0" w:space="0" w:color="auto"/>
      </w:divBdr>
    </w:div>
    <w:div w:id="1102529396">
      <w:bodyDiv w:val="1"/>
      <w:marLeft w:val="0"/>
      <w:marRight w:val="0"/>
      <w:marTop w:val="0"/>
      <w:marBottom w:val="0"/>
      <w:divBdr>
        <w:top w:val="none" w:sz="0" w:space="0" w:color="auto"/>
        <w:left w:val="none" w:sz="0" w:space="0" w:color="auto"/>
        <w:bottom w:val="none" w:sz="0" w:space="0" w:color="auto"/>
        <w:right w:val="none" w:sz="0" w:space="0" w:color="auto"/>
      </w:divBdr>
    </w:div>
    <w:div w:id="1150289734">
      <w:bodyDiv w:val="1"/>
      <w:marLeft w:val="0"/>
      <w:marRight w:val="0"/>
      <w:marTop w:val="0"/>
      <w:marBottom w:val="0"/>
      <w:divBdr>
        <w:top w:val="none" w:sz="0" w:space="0" w:color="auto"/>
        <w:left w:val="none" w:sz="0" w:space="0" w:color="auto"/>
        <w:bottom w:val="none" w:sz="0" w:space="0" w:color="auto"/>
        <w:right w:val="none" w:sz="0" w:space="0" w:color="auto"/>
      </w:divBdr>
    </w:div>
    <w:div w:id="1207597990">
      <w:bodyDiv w:val="1"/>
      <w:marLeft w:val="0"/>
      <w:marRight w:val="0"/>
      <w:marTop w:val="0"/>
      <w:marBottom w:val="0"/>
      <w:divBdr>
        <w:top w:val="none" w:sz="0" w:space="0" w:color="auto"/>
        <w:left w:val="none" w:sz="0" w:space="0" w:color="auto"/>
        <w:bottom w:val="none" w:sz="0" w:space="0" w:color="auto"/>
        <w:right w:val="none" w:sz="0" w:space="0" w:color="auto"/>
      </w:divBdr>
    </w:div>
    <w:div w:id="1208490002">
      <w:bodyDiv w:val="1"/>
      <w:marLeft w:val="0"/>
      <w:marRight w:val="0"/>
      <w:marTop w:val="0"/>
      <w:marBottom w:val="0"/>
      <w:divBdr>
        <w:top w:val="none" w:sz="0" w:space="0" w:color="auto"/>
        <w:left w:val="none" w:sz="0" w:space="0" w:color="auto"/>
        <w:bottom w:val="none" w:sz="0" w:space="0" w:color="auto"/>
        <w:right w:val="none" w:sz="0" w:space="0" w:color="auto"/>
      </w:divBdr>
    </w:div>
    <w:div w:id="1387607699">
      <w:bodyDiv w:val="1"/>
      <w:marLeft w:val="0"/>
      <w:marRight w:val="0"/>
      <w:marTop w:val="0"/>
      <w:marBottom w:val="0"/>
      <w:divBdr>
        <w:top w:val="none" w:sz="0" w:space="0" w:color="auto"/>
        <w:left w:val="none" w:sz="0" w:space="0" w:color="auto"/>
        <w:bottom w:val="none" w:sz="0" w:space="0" w:color="auto"/>
        <w:right w:val="none" w:sz="0" w:space="0" w:color="auto"/>
      </w:divBdr>
      <w:divsChild>
        <w:div w:id="1339892700">
          <w:marLeft w:val="0"/>
          <w:marRight w:val="0"/>
          <w:marTop w:val="0"/>
          <w:marBottom w:val="0"/>
          <w:divBdr>
            <w:top w:val="none" w:sz="0" w:space="0" w:color="auto"/>
            <w:left w:val="none" w:sz="0" w:space="0" w:color="auto"/>
            <w:bottom w:val="none" w:sz="0" w:space="0" w:color="auto"/>
            <w:right w:val="none" w:sz="0" w:space="0" w:color="auto"/>
          </w:divBdr>
          <w:divsChild>
            <w:div w:id="181209611">
              <w:marLeft w:val="0"/>
              <w:marRight w:val="0"/>
              <w:marTop w:val="0"/>
              <w:marBottom w:val="0"/>
              <w:divBdr>
                <w:top w:val="none" w:sz="0" w:space="0" w:color="auto"/>
                <w:left w:val="none" w:sz="0" w:space="0" w:color="auto"/>
                <w:bottom w:val="none" w:sz="0" w:space="0" w:color="auto"/>
                <w:right w:val="none" w:sz="0" w:space="0" w:color="auto"/>
              </w:divBdr>
              <w:divsChild>
                <w:div w:id="667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935780">
      <w:bodyDiv w:val="1"/>
      <w:marLeft w:val="0"/>
      <w:marRight w:val="0"/>
      <w:marTop w:val="0"/>
      <w:marBottom w:val="0"/>
      <w:divBdr>
        <w:top w:val="none" w:sz="0" w:space="0" w:color="auto"/>
        <w:left w:val="none" w:sz="0" w:space="0" w:color="auto"/>
        <w:bottom w:val="none" w:sz="0" w:space="0" w:color="auto"/>
        <w:right w:val="none" w:sz="0" w:space="0" w:color="auto"/>
      </w:divBdr>
    </w:div>
    <w:div w:id="1423574770">
      <w:bodyDiv w:val="1"/>
      <w:marLeft w:val="0"/>
      <w:marRight w:val="0"/>
      <w:marTop w:val="0"/>
      <w:marBottom w:val="0"/>
      <w:divBdr>
        <w:top w:val="none" w:sz="0" w:space="0" w:color="auto"/>
        <w:left w:val="none" w:sz="0" w:space="0" w:color="auto"/>
        <w:bottom w:val="none" w:sz="0" w:space="0" w:color="auto"/>
        <w:right w:val="none" w:sz="0" w:space="0" w:color="auto"/>
      </w:divBdr>
    </w:div>
    <w:div w:id="1443575759">
      <w:bodyDiv w:val="1"/>
      <w:marLeft w:val="0"/>
      <w:marRight w:val="0"/>
      <w:marTop w:val="0"/>
      <w:marBottom w:val="0"/>
      <w:divBdr>
        <w:top w:val="none" w:sz="0" w:space="0" w:color="auto"/>
        <w:left w:val="none" w:sz="0" w:space="0" w:color="auto"/>
        <w:bottom w:val="none" w:sz="0" w:space="0" w:color="auto"/>
        <w:right w:val="none" w:sz="0" w:space="0" w:color="auto"/>
      </w:divBdr>
    </w:div>
    <w:div w:id="1476334721">
      <w:bodyDiv w:val="1"/>
      <w:marLeft w:val="0"/>
      <w:marRight w:val="0"/>
      <w:marTop w:val="0"/>
      <w:marBottom w:val="0"/>
      <w:divBdr>
        <w:top w:val="none" w:sz="0" w:space="0" w:color="auto"/>
        <w:left w:val="none" w:sz="0" w:space="0" w:color="auto"/>
        <w:bottom w:val="none" w:sz="0" w:space="0" w:color="auto"/>
        <w:right w:val="none" w:sz="0" w:space="0" w:color="auto"/>
      </w:divBdr>
    </w:div>
    <w:div w:id="1509100135">
      <w:bodyDiv w:val="1"/>
      <w:marLeft w:val="0"/>
      <w:marRight w:val="0"/>
      <w:marTop w:val="0"/>
      <w:marBottom w:val="0"/>
      <w:divBdr>
        <w:top w:val="none" w:sz="0" w:space="0" w:color="auto"/>
        <w:left w:val="none" w:sz="0" w:space="0" w:color="auto"/>
        <w:bottom w:val="none" w:sz="0" w:space="0" w:color="auto"/>
        <w:right w:val="none" w:sz="0" w:space="0" w:color="auto"/>
      </w:divBdr>
    </w:div>
    <w:div w:id="1537155974">
      <w:bodyDiv w:val="1"/>
      <w:marLeft w:val="0"/>
      <w:marRight w:val="0"/>
      <w:marTop w:val="0"/>
      <w:marBottom w:val="0"/>
      <w:divBdr>
        <w:top w:val="none" w:sz="0" w:space="0" w:color="auto"/>
        <w:left w:val="none" w:sz="0" w:space="0" w:color="auto"/>
        <w:bottom w:val="none" w:sz="0" w:space="0" w:color="auto"/>
        <w:right w:val="none" w:sz="0" w:space="0" w:color="auto"/>
      </w:divBdr>
      <w:divsChild>
        <w:div w:id="1595701435">
          <w:marLeft w:val="0"/>
          <w:marRight w:val="0"/>
          <w:marTop w:val="0"/>
          <w:marBottom w:val="0"/>
          <w:divBdr>
            <w:top w:val="none" w:sz="0" w:space="0" w:color="auto"/>
            <w:left w:val="none" w:sz="0" w:space="0" w:color="auto"/>
            <w:bottom w:val="none" w:sz="0" w:space="0" w:color="auto"/>
            <w:right w:val="none" w:sz="0" w:space="0" w:color="auto"/>
          </w:divBdr>
          <w:divsChild>
            <w:div w:id="1729575479">
              <w:marLeft w:val="0"/>
              <w:marRight w:val="0"/>
              <w:marTop w:val="0"/>
              <w:marBottom w:val="0"/>
              <w:divBdr>
                <w:top w:val="none" w:sz="0" w:space="0" w:color="auto"/>
                <w:left w:val="none" w:sz="0" w:space="0" w:color="auto"/>
                <w:bottom w:val="none" w:sz="0" w:space="0" w:color="auto"/>
                <w:right w:val="none" w:sz="0" w:space="0" w:color="auto"/>
              </w:divBdr>
              <w:divsChild>
                <w:div w:id="178442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07240">
      <w:bodyDiv w:val="1"/>
      <w:marLeft w:val="0"/>
      <w:marRight w:val="0"/>
      <w:marTop w:val="0"/>
      <w:marBottom w:val="0"/>
      <w:divBdr>
        <w:top w:val="none" w:sz="0" w:space="0" w:color="auto"/>
        <w:left w:val="none" w:sz="0" w:space="0" w:color="auto"/>
        <w:bottom w:val="none" w:sz="0" w:space="0" w:color="auto"/>
        <w:right w:val="none" w:sz="0" w:space="0" w:color="auto"/>
      </w:divBdr>
    </w:div>
    <w:div w:id="1556700955">
      <w:bodyDiv w:val="1"/>
      <w:marLeft w:val="0"/>
      <w:marRight w:val="0"/>
      <w:marTop w:val="0"/>
      <w:marBottom w:val="0"/>
      <w:divBdr>
        <w:top w:val="none" w:sz="0" w:space="0" w:color="auto"/>
        <w:left w:val="none" w:sz="0" w:space="0" w:color="auto"/>
        <w:bottom w:val="none" w:sz="0" w:space="0" w:color="auto"/>
        <w:right w:val="none" w:sz="0" w:space="0" w:color="auto"/>
      </w:divBdr>
    </w:div>
    <w:div w:id="1668557583">
      <w:bodyDiv w:val="1"/>
      <w:marLeft w:val="0"/>
      <w:marRight w:val="0"/>
      <w:marTop w:val="0"/>
      <w:marBottom w:val="0"/>
      <w:divBdr>
        <w:top w:val="none" w:sz="0" w:space="0" w:color="auto"/>
        <w:left w:val="none" w:sz="0" w:space="0" w:color="auto"/>
        <w:bottom w:val="none" w:sz="0" w:space="0" w:color="auto"/>
        <w:right w:val="none" w:sz="0" w:space="0" w:color="auto"/>
      </w:divBdr>
    </w:div>
    <w:div w:id="1677609114">
      <w:bodyDiv w:val="1"/>
      <w:marLeft w:val="0"/>
      <w:marRight w:val="0"/>
      <w:marTop w:val="0"/>
      <w:marBottom w:val="0"/>
      <w:divBdr>
        <w:top w:val="none" w:sz="0" w:space="0" w:color="auto"/>
        <w:left w:val="none" w:sz="0" w:space="0" w:color="auto"/>
        <w:bottom w:val="none" w:sz="0" w:space="0" w:color="auto"/>
        <w:right w:val="none" w:sz="0" w:space="0" w:color="auto"/>
      </w:divBdr>
    </w:div>
    <w:div w:id="1680081434">
      <w:bodyDiv w:val="1"/>
      <w:marLeft w:val="0"/>
      <w:marRight w:val="0"/>
      <w:marTop w:val="0"/>
      <w:marBottom w:val="0"/>
      <w:divBdr>
        <w:top w:val="none" w:sz="0" w:space="0" w:color="auto"/>
        <w:left w:val="none" w:sz="0" w:space="0" w:color="auto"/>
        <w:bottom w:val="none" w:sz="0" w:space="0" w:color="auto"/>
        <w:right w:val="none" w:sz="0" w:space="0" w:color="auto"/>
      </w:divBdr>
    </w:div>
    <w:div w:id="1705907395">
      <w:bodyDiv w:val="1"/>
      <w:marLeft w:val="0"/>
      <w:marRight w:val="0"/>
      <w:marTop w:val="0"/>
      <w:marBottom w:val="0"/>
      <w:divBdr>
        <w:top w:val="none" w:sz="0" w:space="0" w:color="auto"/>
        <w:left w:val="none" w:sz="0" w:space="0" w:color="auto"/>
        <w:bottom w:val="none" w:sz="0" w:space="0" w:color="auto"/>
        <w:right w:val="none" w:sz="0" w:space="0" w:color="auto"/>
      </w:divBdr>
    </w:div>
    <w:div w:id="1711806704">
      <w:bodyDiv w:val="1"/>
      <w:marLeft w:val="0"/>
      <w:marRight w:val="0"/>
      <w:marTop w:val="0"/>
      <w:marBottom w:val="0"/>
      <w:divBdr>
        <w:top w:val="none" w:sz="0" w:space="0" w:color="auto"/>
        <w:left w:val="none" w:sz="0" w:space="0" w:color="auto"/>
        <w:bottom w:val="none" w:sz="0" w:space="0" w:color="auto"/>
        <w:right w:val="none" w:sz="0" w:space="0" w:color="auto"/>
      </w:divBdr>
    </w:div>
    <w:div w:id="1734936400">
      <w:bodyDiv w:val="1"/>
      <w:marLeft w:val="0"/>
      <w:marRight w:val="0"/>
      <w:marTop w:val="0"/>
      <w:marBottom w:val="0"/>
      <w:divBdr>
        <w:top w:val="none" w:sz="0" w:space="0" w:color="auto"/>
        <w:left w:val="none" w:sz="0" w:space="0" w:color="auto"/>
        <w:bottom w:val="none" w:sz="0" w:space="0" w:color="auto"/>
        <w:right w:val="none" w:sz="0" w:space="0" w:color="auto"/>
      </w:divBdr>
    </w:div>
    <w:div w:id="1735467566">
      <w:bodyDiv w:val="1"/>
      <w:marLeft w:val="0"/>
      <w:marRight w:val="0"/>
      <w:marTop w:val="0"/>
      <w:marBottom w:val="0"/>
      <w:divBdr>
        <w:top w:val="none" w:sz="0" w:space="0" w:color="auto"/>
        <w:left w:val="none" w:sz="0" w:space="0" w:color="auto"/>
        <w:bottom w:val="none" w:sz="0" w:space="0" w:color="auto"/>
        <w:right w:val="none" w:sz="0" w:space="0" w:color="auto"/>
      </w:divBdr>
    </w:div>
    <w:div w:id="1764375375">
      <w:bodyDiv w:val="1"/>
      <w:marLeft w:val="0"/>
      <w:marRight w:val="0"/>
      <w:marTop w:val="0"/>
      <w:marBottom w:val="0"/>
      <w:divBdr>
        <w:top w:val="none" w:sz="0" w:space="0" w:color="auto"/>
        <w:left w:val="none" w:sz="0" w:space="0" w:color="auto"/>
        <w:bottom w:val="none" w:sz="0" w:space="0" w:color="auto"/>
        <w:right w:val="none" w:sz="0" w:space="0" w:color="auto"/>
      </w:divBdr>
    </w:div>
    <w:div w:id="1787236043">
      <w:bodyDiv w:val="1"/>
      <w:marLeft w:val="0"/>
      <w:marRight w:val="0"/>
      <w:marTop w:val="0"/>
      <w:marBottom w:val="0"/>
      <w:divBdr>
        <w:top w:val="none" w:sz="0" w:space="0" w:color="auto"/>
        <w:left w:val="none" w:sz="0" w:space="0" w:color="auto"/>
        <w:bottom w:val="none" w:sz="0" w:space="0" w:color="auto"/>
        <w:right w:val="none" w:sz="0" w:space="0" w:color="auto"/>
      </w:divBdr>
    </w:div>
    <w:div w:id="1883595857">
      <w:bodyDiv w:val="1"/>
      <w:marLeft w:val="0"/>
      <w:marRight w:val="0"/>
      <w:marTop w:val="0"/>
      <w:marBottom w:val="0"/>
      <w:divBdr>
        <w:top w:val="none" w:sz="0" w:space="0" w:color="auto"/>
        <w:left w:val="none" w:sz="0" w:space="0" w:color="auto"/>
        <w:bottom w:val="none" w:sz="0" w:space="0" w:color="auto"/>
        <w:right w:val="none" w:sz="0" w:space="0" w:color="auto"/>
      </w:divBdr>
    </w:div>
    <w:div w:id="1912159043">
      <w:bodyDiv w:val="1"/>
      <w:marLeft w:val="0"/>
      <w:marRight w:val="0"/>
      <w:marTop w:val="0"/>
      <w:marBottom w:val="0"/>
      <w:divBdr>
        <w:top w:val="none" w:sz="0" w:space="0" w:color="auto"/>
        <w:left w:val="none" w:sz="0" w:space="0" w:color="auto"/>
        <w:bottom w:val="none" w:sz="0" w:space="0" w:color="auto"/>
        <w:right w:val="none" w:sz="0" w:space="0" w:color="auto"/>
      </w:divBdr>
    </w:div>
    <w:div w:id="1953825659">
      <w:bodyDiv w:val="1"/>
      <w:marLeft w:val="0"/>
      <w:marRight w:val="0"/>
      <w:marTop w:val="0"/>
      <w:marBottom w:val="0"/>
      <w:divBdr>
        <w:top w:val="none" w:sz="0" w:space="0" w:color="auto"/>
        <w:left w:val="none" w:sz="0" w:space="0" w:color="auto"/>
        <w:bottom w:val="none" w:sz="0" w:space="0" w:color="auto"/>
        <w:right w:val="none" w:sz="0" w:space="0" w:color="auto"/>
      </w:divBdr>
    </w:div>
    <w:div w:id="1955869725">
      <w:bodyDiv w:val="1"/>
      <w:marLeft w:val="0"/>
      <w:marRight w:val="0"/>
      <w:marTop w:val="0"/>
      <w:marBottom w:val="0"/>
      <w:divBdr>
        <w:top w:val="none" w:sz="0" w:space="0" w:color="auto"/>
        <w:left w:val="none" w:sz="0" w:space="0" w:color="auto"/>
        <w:bottom w:val="none" w:sz="0" w:space="0" w:color="auto"/>
        <w:right w:val="none" w:sz="0" w:space="0" w:color="auto"/>
      </w:divBdr>
    </w:div>
    <w:div w:id="2091072493">
      <w:bodyDiv w:val="1"/>
      <w:marLeft w:val="0"/>
      <w:marRight w:val="0"/>
      <w:marTop w:val="0"/>
      <w:marBottom w:val="0"/>
      <w:divBdr>
        <w:top w:val="none" w:sz="0" w:space="0" w:color="auto"/>
        <w:left w:val="none" w:sz="0" w:space="0" w:color="auto"/>
        <w:bottom w:val="none" w:sz="0" w:space="0" w:color="auto"/>
        <w:right w:val="none" w:sz="0" w:space="0" w:color="auto"/>
      </w:divBdr>
    </w:div>
    <w:div w:id="210934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hilipp.breitenecker@elektrabregenz.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xandra.vasak@reiterpr.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rcelikgloba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4448CA745A39504EA09FB8488DB14B56" ma:contentTypeVersion="11" ma:contentTypeDescription="Yeni belge oluşturun." ma:contentTypeScope="" ma:versionID="abb6a90258b14fa41d2b335eac4c24d1">
  <xsd:schema xmlns:xsd="http://www.w3.org/2001/XMLSchema" xmlns:xs="http://www.w3.org/2001/XMLSchema" xmlns:p="http://schemas.microsoft.com/office/2006/metadata/properties" xmlns:ns3="048f2571-898c-4bbf-9029-469a3450288f" xmlns:ns4="1c20111c-3c64-49d2-9ebf-b96d86f51720" targetNamespace="http://schemas.microsoft.com/office/2006/metadata/properties" ma:root="true" ma:fieldsID="3bc0c5ddb70a1f85e3cf747887f73915" ns3:_="" ns4:_="">
    <xsd:import namespace="048f2571-898c-4bbf-9029-469a3450288f"/>
    <xsd:import namespace="1c20111c-3c64-49d2-9ebf-b96d86f5172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f2571-898c-4bbf-9029-469a345028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20111c-3c64-49d2-9ebf-b96d86f51720"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DC531-7F2D-4852-BE07-0A76B4F378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B9E9C2-9F06-411C-81AC-91643EA36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f2571-898c-4bbf-9029-469a3450288f"/>
    <ds:schemaRef ds:uri="1c20111c-3c64-49d2-9ebf-b96d86f51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2F44D-DACE-483C-8999-6990191D8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5138</Characters>
  <Application>Microsoft Office Word</Application>
  <DocSecurity>0</DocSecurity>
  <Lines>81</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12</cp:revision>
  <dcterms:created xsi:type="dcterms:W3CDTF">2020-09-28T09:27:00Z</dcterms:created>
  <dcterms:modified xsi:type="dcterms:W3CDTF">2020-11-17T10:34:00Z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Owner">
    <vt:lpwstr>26033587@arcelik.com</vt:lpwstr>
  </property>
  <property fmtid="{D5CDD505-2E9C-101B-9397-08002B2CF9AE}" pid="5" name="MSIP_Label_18de4db4-e00d-47c3-9d58-42953a01c92d_SetDate">
    <vt:lpwstr>2019-08-27T11:42:37.9926170Z</vt:lpwstr>
  </property>
  <property fmtid="{D5CDD505-2E9C-101B-9397-08002B2CF9AE}" pid="6" name="MSIP_Label_18de4db4-e00d-47c3-9d58-42953a01c92d_Name">
    <vt:lpwstr>Public</vt:lpwstr>
  </property>
  <property fmtid="{D5CDD505-2E9C-101B-9397-08002B2CF9AE}" pid="7" name="MSIP_Label_18de4db4-e00d-47c3-9d58-42953a01c92d_Application">
    <vt:lpwstr>Microsoft Azure Information Protection</vt:lpwstr>
  </property>
  <property fmtid="{D5CDD505-2E9C-101B-9397-08002B2CF9AE}" pid="8" name="MSIP_Label_18de4db4-e00d-47c3-9d58-42953a01c92d_Extended_MSFT_Method">
    <vt:lpwstr>Automatic</vt:lpwstr>
  </property>
  <property fmtid="{D5CDD505-2E9C-101B-9397-08002B2CF9AE}" pid="9" name="Sensitivity">
    <vt:lpwstr>Public</vt:lpwstr>
  </property>
  <property fmtid="{D5CDD505-2E9C-101B-9397-08002B2CF9AE}" pid="10" name="ContentTypeId">
    <vt:lpwstr>0x0101004448CA745A39504EA09FB8488DB14B56</vt:lpwstr>
  </property>
</Properties>
</file>