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F673" w14:textId="77777777" w:rsidR="00D63D9B" w:rsidRPr="004C40DE" w:rsidRDefault="00D63D9B" w:rsidP="00AE0B9D">
      <w:pPr>
        <w:textAlignment w:val="baseline"/>
        <w:rPr>
          <w:rFonts w:asciiTheme="minorHAnsi" w:hAnsiTheme="minorHAnsi" w:cstheme="minorHAnsi"/>
          <w:color w:val="000000"/>
          <w:bdr w:val="none" w:sz="0" w:space="0" w:color="auto" w:frame="1"/>
        </w:rPr>
      </w:pPr>
    </w:p>
    <w:p w14:paraId="3AC2A990" w14:textId="77777777" w:rsidR="00D63D9B" w:rsidRPr="004C40DE" w:rsidRDefault="00D63D9B" w:rsidP="00AE0B9D">
      <w:pPr>
        <w:textAlignment w:val="baseline"/>
        <w:rPr>
          <w:rFonts w:asciiTheme="minorHAnsi" w:hAnsiTheme="minorHAnsi" w:cstheme="minorHAnsi"/>
          <w:color w:val="000000"/>
          <w:bdr w:val="none" w:sz="0" w:space="0" w:color="auto" w:frame="1"/>
        </w:rPr>
      </w:pPr>
    </w:p>
    <w:p w14:paraId="60794BED" w14:textId="19E9AC13" w:rsidR="003A0C89" w:rsidRDefault="003A0C89" w:rsidP="00AE0B9D">
      <w:pPr>
        <w:textAlignment w:val="baseline"/>
        <w:rPr>
          <w:rFonts w:asciiTheme="minorHAnsi" w:hAnsiTheme="minorHAnsi" w:cstheme="minorHAnsi"/>
          <w:color w:val="000000"/>
          <w:bdr w:val="none" w:sz="0" w:space="0" w:color="auto" w:frame="1"/>
        </w:rPr>
      </w:pPr>
      <w:r w:rsidRPr="004C40DE">
        <w:rPr>
          <w:rFonts w:asciiTheme="minorHAnsi" w:hAnsiTheme="minorHAnsi" w:cstheme="minorHAnsi"/>
          <w:color w:val="000000"/>
          <w:bdr w:val="none" w:sz="0" w:space="0" w:color="auto" w:frame="1"/>
        </w:rPr>
        <w:br/>
        <w:t>PRESSEINFORMATION</w:t>
      </w:r>
    </w:p>
    <w:p w14:paraId="347B04A2" w14:textId="77777777" w:rsidR="003F015A" w:rsidRPr="004C40DE" w:rsidRDefault="003F015A" w:rsidP="00AE0B9D">
      <w:pPr>
        <w:textAlignment w:val="baseline"/>
        <w:rPr>
          <w:rFonts w:asciiTheme="minorHAnsi" w:hAnsiTheme="minorHAnsi" w:cstheme="minorHAnsi"/>
          <w:color w:val="000000"/>
          <w:bdr w:val="none" w:sz="0" w:space="0" w:color="auto" w:frame="1"/>
        </w:rPr>
      </w:pPr>
    </w:p>
    <w:p w14:paraId="6213C112" w14:textId="34A44BCA" w:rsidR="002C27C9" w:rsidRPr="001A3EE0" w:rsidRDefault="002C27C9" w:rsidP="002C27C9">
      <w:pPr>
        <w:jc w:val="both"/>
        <w:textAlignment w:val="baseline"/>
        <w:rPr>
          <w:rFonts w:cs="Calibri"/>
          <w:b/>
          <w:bCs/>
          <w:sz w:val="32"/>
          <w:szCs w:val="32"/>
        </w:rPr>
      </w:pPr>
      <w:r w:rsidRPr="00104CEC">
        <w:rPr>
          <w:rFonts w:cs="Calibri"/>
          <w:b/>
          <w:bCs/>
          <w:sz w:val="32"/>
          <w:szCs w:val="32"/>
        </w:rPr>
        <w:t xml:space="preserve">Beko Grundig Österreich-Mutter </w:t>
      </w:r>
      <w:r w:rsidRPr="001A3EE0">
        <w:rPr>
          <w:rFonts w:cs="Calibri"/>
          <w:b/>
          <w:bCs/>
          <w:sz w:val="32"/>
          <w:szCs w:val="32"/>
        </w:rPr>
        <w:t xml:space="preserve">mit bahnbrechender Platzierung </w:t>
      </w:r>
      <w:r w:rsidR="00422A5A">
        <w:rPr>
          <w:rFonts w:cs="Calibri"/>
          <w:b/>
          <w:bCs/>
          <w:sz w:val="32"/>
          <w:szCs w:val="32"/>
        </w:rPr>
        <w:t>im</w:t>
      </w:r>
      <w:r w:rsidRPr="001A3EE0">
        <w:rPr>
          <w:rFonts w:cs="Calibri"/>
          <w:b/>
          <w:bCs/>
          <w:sz w:val="32"/>
          <w:szCs w:val="32"/>
        </w:rPr>
        <w:t xml:space="preserve"> </w:t>
      </w:r>
      <w:proofErr w:type="spellStart"/>
      <w:r w:rsidRPr="001A3EE0">
        <w:rPr>
          <w:rFonts w:cs="Calibri"/>
          <w:b/>
          <w:bCs/>
          <w:sz w:val="32"/>
          <w:szCs w:val="32"/>
        </w:rPr>
        <w:t>Equality</w:t>
      </w:r>
      <w:proofErr w:type="spellEnd"/>
      <w:r w:rsidRPr="001A3EE0">
        <w:rPr>
          <w:rFonts w:cs="Calibri"/>
          <w:b/>
          <w:bCs/>
          <w:sz w:val="32"/>
          <w:szCs w:val="32"/>
        </w:rPr>
        <w:t xml:space="preserve"> Index 2023 von Bloomberg</w:t>
      </w:r>
    </w:p>
    <w:p w14:paraId="0062DCD2" w14:textId="374B6A09" w:rsidR="00250FB5" w:rsidRPr="00A449A4" w:rsidRDefault="00250FB5" w:rsidP="00250FB5">
      <w:pPr>
        <w:jc w:val="both"/>
        <w:textAlignment w:val="baseline"/>
        <w:rPr>
          <w:rFonts w:cs="Calibri"/>
          <w:sz w:val="20"/>
          <w:szCs w:val="20"/>
        </w:rPr>
      </w:pPr>
    </w:p>
    <w:p w14:paraId="331C022A" w14:textId="6B3799E6" w:rsidR="000C7916" w:rsidRDefault="002C27C9" w:rsidP="002C27C9">
      <w:pPr>
        <w:jc w:val="both"/>
        <w:textAlignment w:val="baseline"/>
        <w:rPr>
          <w:rFonts w:cs="Calibri"/>
          <w:b/>
          <w:bCs/>
          <w:sz w:val="20"/>
          <w:szCs w:val="20"/>
        </w:rPr>
      </w:pPr>
      <w:r w:rsidRPr="00F024B7">
        <w:rPr>
          <w:rFonts w:cs="Calibri"/>
          <w:b/>
          <w:bCs/>
          <w:sz w:val="20"/>
          <w:szCs w:val="20"/>
        </w:rPr>
        <w:t xml:space="preserve">Die Mutter der Beko Grundig Österreich AG, </w:t>
      </w:r>
      <w:proofErr w:type="spellStart"/>
      <w:r w:rsidRPr="00F024B7">
        <w:rPr>
          <w:rFonts w:cs="Calibri"/>
          <w:b/>
          <w:bCs/>
          <w:sz w:val="20"/>
          <w:szCs w:val="20"/>
        </w:rPr>
        <w:t>Arçelik</w:t>
      </w:r>
      <w:proofErr w:type="spellEnd"/>
      <w:r w:rsidRPr="00F024B7">
        <w:rPr>
          <w:rFonts w:cs="Calibri"/>
          <w:b/>
          <w:bCs/>
          <w:sz w:val="20"/>
          <w:szCs w:val="20"/>
        </w:rPr>
        <w:t xml:space="preserve">, wurde in diesem Jahr zum ersten Mal im Gender </w:t>
      </w:r>
      <w:proofErr w:type="spellStart"/>
      <w:r w:rsidRPr="00F024B7">
        <w:rPr>
          <w:rFonts w:cs="Calibri"/>
          <w:b/>
          <w:bCs/>
          <w:sz w:val="20"/>
          <w:szCs w:val="20"/>
        </w:rPr>
        <w:t>Equality</w:t>
      </w:r>
      <w:proofErr w:type="spellEnd"/>
      <w:r w:rsidRPr="00F024B7">
        <w:rPr>
          <w:rFonts w:cs="Calibri"/>
          <w:b/>
          <w:bCs/>
          <w:sz w:val="20"/>
          <w:szCs w:val="20"/>
        </w:rPr>
        <w:t xml:space="preserve"> Index (GEI) 2023 von Bloomberg angeführt. Mit d</w:t>
      </w:r>
      <w:r w:rsidR="00200D70">
        <w:rPr>
          <w:rFonts w:cs="Calibri"/>
          <w:b/>
          <w:bCs/>
          <w:sz w:val="20"/>
          <w:szCs w:val="20"/>
        </w:rPr>
        <w:t>ieser Index-</w:t>
      </w:r>
      <w:r w:rsidRPr="00F024B7">
        <w:rPr>
          <w:rFonts w:cs="Calibri"/>
          <w:b/>
          <w:bCs/>
          <w:sz w:val="20"/>
          <w:szCs w:val="20"/>
        </w:rPr>
        <w:t xml:space="preserve">Listung schließt sich </w:t>
      </w:r>
      <w:proofErr w:type="spellStart"/>
      <w:r w:rsidRPr="00F024B7">
        <w:rPr>
          <w:rFonts w:cs="Calibri"/>
          <w:b/>
          <w:bCs/>
          <w:sz w:val="20"/>
          <w:szCs w:val="20"/>
        </w:rPr>
        <w:t>Arçelik</w:t>
      </w:r>
      <w:proofErr w:type="spellEnd"/>
      <w:r w:rsidRPr="00F024B7">
        <w:rPr>
          <w:rFonts w:cs="Calibri"/>
          <w:b/>
          <w:bCs/>
          <w:sz w:val="20"/>
          <w:szCs w:val="20"/>
        </w:rPr>
        <w:t xml:space="preserve"> 485 weiteren Unternehmen, die </w:t>
      </w:r>
      <w:r w:rsidR="002024FF">
        <w:rPr>
          <w:rFonts w:cs="Calibri"/>
          <w:b/>
          <w:bCs/>
          <w:sz w:val="20"/>
          <w:szCs w:val="20"/>
        </w:rPr>
        <w:t xml:space="preserve">sich für </w:t>
      </w:r>
      <w:r w:rsidR="00200D70">
        <w:rPr>
          <w:rFonts w:cs="Calibri"/>
          <w:b/>
          <w:bCs/>
          <w:sz w:val="20"/>
          <w:szCs w:val="20"/>
        </w:rPr>
        <w:t xml:space="preserve">ihr </w:t>
      </w:r>
      <w:r w:rsidRPr="00F024B7">
        <w:rPr>
          <w:rFonts w:cs="Calibri"/>
          <w:b/>
          <w:bCs/>
          <w:sz w:val="20"/>
          <w:szCs w:val="20"/>
        </w:rPr>
        <w:t xml:space="preserve">Engagement </w:t>
      </w:r>
      <w:r w:rsidR="00CA19C2">
        <w:rPr>
          <w:rFonts w:cs="Calibri"/>
          <w:b/>
          <w:bCs/>
          <w:sz w:val="20"/>
          <w:szCs w:val="20"/>
        </w:rPr>
        <w:t xml:space="preserve">zur </w:t>
      </w:r>
      <w:r w:rsidRPr="00F024B7">
        <w:rPr>
          <w:rFonts w:cs="Calibri"/>
          <w:b/>
          <w:bCs/>
          <w:sz w:val="20"/>
          <w:szCs w:val="20"/>
        </w:rPr>
        <w:t>Förderung der Gleichstellung von Frauen in</w:t>
      </w:r>
      <w:r w:rsidR="0048356A">
        <w:rPr>
          <w:rFonts w:cs="Calibri"/>
          <w:b/>
          <w:bCs/>
          <w:sz w:val="20"/>
          <w:szCs w:val="20"/>
        </w:rPr>
        <w:t xml:space="preserve"> insgesamt</w:t>
      </w:r>
      <w:r w:rsidRPr="00F024B7">
        <w:rPr>
          <w:rFonts w:cs="Calibri"/>
          <w:b/>
          <w:bCs/>
          <w:sz w:val="20"/>
          <w:szCs w:val="20"/>
        </w:rPr>
        <w:t xml:space="preserve"> fünf </w:t>
      </w:r>
      <w:r w:rsidR="0048356A">
        <w:rPr>
          <w:rFonts w:cs="Calibri"/>
          <w:b/>
          <w:bCs/>
          <w:sz w:val="20"/>
          <w:szCs w:val="20"/>
        </w:rPr>
        <w:t>Teil-</w:t>
      </w:r>
      <w:r w:rsidRPr="00F024B7">
        <w:rPr>
          <w:rFonts w:cs="Calibri"/>
          <w:b/>
          <w:bCs/>
          <w:sz w:val="20"/>
          <w:szCs w:val="20"/>
        </w:rPr>
        <w:t>Bereichen</w:t>
      </w:r>
      <w:r w:rsidR="00200D70">
        <w:rPr>
          <w:rFonts w:cs="Calibri"/>
          <w:b/>
          <w:bCs/>
          <w:sz w:val="20"/>
          <w:szCs w:val="20"/>
        </w:rPr>
        <w:t xml:space="preserve"> auszeichnen, an</w:t>
      </w:r>
      <w:r w:rsidR="00D6230D">
        <w:rPr>
          <w:rFonts w:cs="Calibri"/>
          <w:b/>
          <w:bCs/>
          <w:sz w:val="20"/>
          <w:szCs w:val="20"/>
        </w:rPr>
        <w:t xml:space="preserve">: </w:t>
      </w:r>
      <w:r w:rsidRPr="00F024B7">
        <w:rPr>
          <w:rFonts w:cs="Calibri"/>
          <w:b/>
          <w:bCs/>
          <w:sz w:val="20"/>
          <w:szCs w:val="20"/>
        </w:rPr>
        <w:t xml:space="preserve">Führungs- und Talent-Pipeline, gleiche Bezahlung und Einkommensgleichheit zwischen den Geschlechtern, </w:t>
      </w:r>
      <w:r w:rsidR="00D6230D">
        <w:rPr>
          <w:rFonts w:cs="Calibri"/>
          <w:b/>
          <w:bCs/>
          <w:sz w:val="20"/>
          <w:szCs w:val="20"/>
        </w:rPr>
        <w:t>integrative</w:t>
      </w:r>
      <w:r w:rsidR="00422A5A">
        <w:rPr>
          <w:rFonts w:cs="Calibri"/>
          <w:b/>
          <w:bCs/>
          <w:sz w:val="20"/>
          <w:szCs w:val="20"/>
        </w:rPr>
        <w:t xml:space="preserve"> </w:t>
      </w:r>
      <w:r w:rsidRPr="00F024B7">
        <w:rPr>
          <w:rFonts w:cs="Calibri"/>
          <w:b/>
          <w:bCs/>
          <w:sz w:val="20"/>
          <w:szCs w:val="20"/>
        </w:rPr>
        <w:t xml:space="preserve">Kultur, Richtlinien gegen sexuelle Belästigung und </w:t>
      </w:r>
      <w:r w:rsidR="00480C3F">
        <w:rPr>
          <w:rFonts w:cs="Calibri"/>
          <w:b/>
          <w:bCs/>
          <w:sz w:val="20"/>
          <w:szCs w:val="20"/>
        </w:rPr>
        <w:t xml:space="preserve">zum Monitoring der </w:t>
      </w:r>
      <w:r w:rsidRPr="00F024B7">
        <w:rPr>
          <w:rFonts w:cs="Calibri"/>
          <w:b/>
          <w:bCs/>
          <w:sz w:val="20"/>
          <w:szCs w:val="20"/>
        </w:rPr>
        <w:t>externe</w:t>
      </w:r>
      <w:r w:rsidR="00480C3F">
        <w:rPr>
          <w:rFonts w:cs="Calibri"/>
          <w:b/>
          <w:bCs/>
          <w:sz w:val="20"/>
          <w:szCs w:val="20"/>
        </w:rPr>
        <w:t>n</w:t>
      </w:r>
      <w:r w:rsidRPr="00F024B7">
        <w:rPr>
          <w:rFonts w:cs="Calibri"/>
          <w:b/>
          <w:bCs/>
          <w:sz w:val="20"/>
          <w:szCs w:val="20"/>
        </w:rPr>
        <w:t xml:space="preserve"> Markenwahrnehmung</w:t>
      </w:r>
      <w:r w:rsidR="00F024B7">
        <w:rPr>
          <w:rFonts w:cs="Calibri"/>
          <w:b/>
          <w:bCs/>
          <w:sz w:val="20"/>
          <w:szCs w:val="20"/>
        </w:rPr>
        <w:t>.</w:t>
      </w:r>
    </w:p>
    <w:p w14:paraId="54FFDFDF" w14:textId="77777777" w:rsidR="00F024B7" w:rsidRPr="00F024B7" w:rsidRDefault="00F024B7" w:rsidP="002C27C9">
      <w:pPr>
        <w:jc w:val="both"/>
        <w:textAlignment w:val="baseline"/>
        <w:rPr>
          <w:rFonts w:cs="Calibri"/>
          <w:b/>
          <w:bCs/>
          <w:sz w:val="20"/>
          <w:szCs w:val="20"/>
        </w:rPr>
      </w:pPr>
    </w:p>
    <w:p w14:paraId="7EF7DF56" w14:textId="21EF932F" w:rsidR="00F024B7" w:rsidRPr="001A3EE0" w:rsidRDefault="008057C7" w:rsidP="00F024B7">
      <w:pPr>
        <w:jc w:val="both"/>
        <w:textAlignment w:val="baseline"/>
        <w:rPr>
          <w:rFonts w:cs="Calibri"/>
          <w:sz w:val="20"/>
          <w:szCs w:val="20"/>
        </w:rPr>
      </w:pPr>
      <w:r>
        <w:rPr>
          <w:rFonts w:cs="Calibri"/>
          <w:color w:val="000000"/>
          <w:sz w:val="20"/>
          <w:szCs w:val="20"/>
        </w:rPr>
        <w:t xml:space="preserve">Istanbul / </w:t>
      </w:r>
      <w:r w:rsidR="001C6AAC" w:rsidRPr="00A449A4">
        <w:rPr>
          <w:rFonts w:cs="Calibri"/>
          <w:color w:val="000000"/>
          <w:sz w:val="20"/>
          <w:szCs w:val="20"/>
        </w:rPr>
        <w:t xml:space="preserve">Wien, </w:t>
      </w:r>
      <w:r w:rsidR="00DE5FA0">
        <w:rPr>
          <w:rFonts w:cs="Calibri"/>
          <w:color w:val="000000"/>
          <w:sz w:val="20"/>
          <w:szCs w:val="20"/>
        </w:rPr>
        <w:t>Februar</w:t>
      </w:r>
      <w:r w:rsidR="001C6AAC" w:rsidRPr="00A449A4">
        <w:rPr>
          <w:rFonts w:cs="Calibri"/>
          <w:color w:val="000000"/>
          <w:sz w:val="20"/>
          <w:szCs w:val="20"/>
        </w:rPr>
        <w:t xml:space="preserve"> 202</w:t>
      </w:r>
      <w:r w:rsidR="00F03870">
        <w:rPr>
          <w:rFonts w:cs="Calibri"/>
          <w:color w:val="000000"/>
          <w:sz w:val="20"/>
          <w:szCs w:val="20"/>
        </w:rPr>
        <w:t>3</w:t>
      </w:r>
      <w:r w:rsidR="001C6AAC" w:rsidRPr="00A449A4">
        <w:rPr>
          <w:rFonts w:cs="Calibri"/>
          <w:color w:val="000000"/>
          <w:sz w:val="20"/>
          <w:szCs w:val="20"/>
        </w:rPr>
        <w:t xml:space="preserve">. </w:t>
      </w:r>
      <w:r w:rsidR="00F024B7" w:rsidRPr="001A3EE0">
        <w:rPr>
          <w:rFonts w:cs="Calibri"/>
          <w:sz w:val="20"/>
          <w:szCs w:val="20"/>
        </w:rPr>
        <w:t xml:space="preserve">Der Gender </w:t>
      </w:r>
      <w:proofErr w:type="spellStart"/>
      <w:r w:rsidR="00F024B7" w:rsidRPr="001A3EE0">
        <w:rPr>
          <w:rFonts w:cs="Calibri"/>
          <w:sz w:val="20"/>
          <w:szCs w:val="20"/>
        </w:rPr>
        <w:t>Equality</w:t>
      </w:r>
      <w:proofErr w:type="spellEnd"/>
      <w:r w:rsidR="00F024B7" w:rsidRPr="001A3EE0">
        <w:rPr>
          <w:rFonts w:cs="Calibri"/>
          <w:sz w:val="20"/>
          <w:szCs w:val="20"/>
        </w:rPr>
        <w:t xml:space="preserve"> Index ist ein modifizierter, nach Marktkapitalisierung gewichteter Index, der entwickelt wurde, um die Leistung von öffentlichen Unternehmen zu messen, die geschlechterspezifische Daten </w:t>
      </w:r>
      <w:r w:rsidR="0074274E">
        <w:rPr>
          <w:rFonts w:cs="Calibri"/>
          <w:sz w:val="20"/>
          <w:szCs w:val="20"/>
        </w:rPr>
        <w:t xml:space="preserve">zu </w:t>
      </w:r>
      <w:r w:rsidR="00F024B7" w:rsidRPr="001A3EE0">
        <w:rPr>
          <w:rFonts w:cs="Calibri"/>
          <w:sz w:val="20"/>
          <w:szCs w:val="20"/>
        </w:rPr>
        <w:t>erfassen und darüber</w:t>
      </w:r>
      <w:r w:rsidR="0074274E">
        <w:rPr>
          <w:rFonts w:cs="Calibri"/>
          <w:sz w:val="20"/>
          <w:szCs w:val="20"/>
        </w:rPr>
        <w:t xml:space="preserve"> zu</w:t>
      </w:r>
      <w:r w:rsidR="00F024B7" w:rsidRPr="001A3EE0">
        <w:rPr>
          <w:rFonts w:cs="Calibri"/>
          <w:sz w:val="20"/>
          <w:szCs w:val="20"/>
        </w:rPr>
        <w:t xml:space="preserve"> berichten. Der Index verfügt über eine starke internationale Bedeutung </w:t>
      </w:r>
      <w:r w:rsidR="002B4730">
        <w:rPr>
          <w:rFonts w:cs="Calibri"/>
          <w:sz w:val="20"/>
          <w:szCs w:val="20"/>
        </w:rPr>
        <w:t>sowie über eine</w:t>
      </w:r>
      <w:r w:rsidR="00F024B7" w:rsidRPr="001A3EE0">
        <w:rPr>
          <w:rFonts w:cs="Calibri"/>
          <w:sz w:val="20"/>
          <w:szCs w:val="20"/>
        </w:rPr>
        <w:t xml:space="preserve"> weltweit</w:t>
      </w:r>
      <w:r w:rsidR="002B4730">
        <w:rPr>
          <w:rFonts w:cs="Calibri"/>
          <w:sz w:val="20"/>
          <w:szCs w:val="20"/>
        </w:rPr>
        <w:t>e</w:t>
      </w:r>
      <w:r w:rsidR="00F024B7" w:rsidRPr="001A3EE0">
        <w:rPr>
          <w:rFonts w:cs="Calibri"/>
          <w:sz w:val="20"/>
          <w:szCs w:val="20"/>
        </w:rPr>
        <w:t xml:space="preserve"> Reichweite. Er umfasst 45 Länder und Regionen, darunter Unternehmen, die ihren Hauptsitz in Luxemburg, Ecuador oder Kuwait haben. Mitgliedsunternehmen repräsentieren eine Vielzahl von Wirtschaftsbereichen, darunter Finanzdienstleistungen, Technologie und Versorgungsbetriebe, die wie 2022 weiterhin die meisten Unternehmen im Index stellen.</w:t>
      </w:r>
    </w:p>
    <w:p w14:paraId="1ABA9F88" w14:textId="0491D0CA" w:rsidR="00F03870" w:rsidRDefault="00F03870" w:rsidP="00F03870">
      <w:pPr>
        <w:rPr>
          <w:sz w:val="20"/>
          <w:szCs w:val="20"/>
        </w:rPr>
      </w:pPr>
    </w:p>
    <w:p w14:paraId="001DA74E" w14:textId="6C544329" w:rsidR="003A4166" w:rsidRPr="00F024B7" w:rsidRDefault="00F024B7" w:rsidP="003A4166">
      <w:pPr>
        <w:jc w:val="both"/>
        <w:rPr>
          <w:sz w:val="20"/>
          <w:szCs w:val="20"/>
        </w:rPr>
      </w:pPr>
      <w:r w:rsidRPr="00F024B7">
        <w:rPr>
          <w:rFonts w:cs="Calibri"/>
          <w:sz w:val="20"/>
          <w:szCs w:val="20"/>
        </w:rPr>
        <w:t xml:space="preserve">Hakan </w:t>
      </w:r>
      <w:proofErr w:type="spellStart"/>
      <w:r w:rsidRPr="00F024B7">
        <w:rPr>
          <w:rFonts w:cs="Calibri"/>
          <w:sz w:val="20"/>
          <w:szCs w:val="20"/>
        </w:rPr>
        <w:t>Bulgurlu</w:t>
      </w:r>
      <w:proofErr w:type="spellEnd"/>
      <w:r w:rsidRPr="00F024B7">
        <w:rPr>
          <w:rFonts w:cs="Calibri"/>
          <w:sz w:val="20"/>
          <w:szCs w:val="20"/>
        </w:rPr>
        <w:t xml:space="preserve">, CEO von </w:t>
      </w:r>
      <w:proofErr w:type="spellStart"/>
      <w:r w:rsidRPr="00F024B7">
        <w:rPr>
          <w:rFonts w:cs="Calibri"/>
          <w:sz w:val="20"/>
          <w:szCs w:val="20"/>
        </w:rPr>
        <w:t>Arçelik</w:t>
      </w:r>
      <w:proofErr w:type="spellEnd"/>
      <w:r w:rsidR="0038725F" w:rsidRPr="00F024B7">
        <w:rPr>
          <w:sz w:val="20"/>
          <w:szCs w:val="20"/>
        </w:rPr>
        <w:t xml:space="preserve"> dazu</w:t>
      </w:r>
      <w:r w:rsidR="003A4166" w:rsidRPr="00F024B7">
        <w:rPr>
          <w:sz w:val="20"/>
          <w:szCs w:val="20"/>
        </w:rPr>
        <w:t>:</w:t>
      </w:r>
      <w:r w:rsidRPr="00F024B7">
        <w:rPr>
          <w:rFonts w:cs="Calibri"/>
          <w:sz w:val="20"/>
          <w:szCs w:val="20"/>
        </w:rPr>
        <w:t xml:space="preserve"> „Wir sind außerordentlich stolz darauf, dieses Jahr zum ersten Mal in den Bloomberg GEI aufgenommen worden zu sein. Bei </w:t>
      </w:r>
      <w:proofErr w:type="spellStart"/>
      <w:r w:rsidRPr="00F024B7">
        <w:rPr>
          <w:rFonts w:cs="Calibri"/>
          <w:sz w:val="20"/>
          <w:szCs w:val="20"/>
        </w:rPr>
        <w:t>Arçelik</w:t>
      </w:r>
      <w:proofErr w:type="spellEnd"/>
      <w:r w:rsidRPr="00F024B7">
        <w:rPr>
          <w:rFonts w:cs="Calibri"/>
          <w:sz w:val="20"/>
          <w:szCs w:val="20"/>
        </w:rPr>
        <w:t xml:space="preserve"> glauben wir an eine Welt, in der alle Zugang zu Chancengleichheit haben und mit Respekt behandelt werden. Unsere Kultur legt großen Wert auf Vielfalt, Gleichstellung und Einbindung, und wir arbeiten daran, die Gleichstellung der Geschlechter in all unseren Geschäftsbereichen zu fördern. Gleichstellung ist eine Voraussetzung für eine nachhaltige Entwicklung. Wir werden unsere Anstrengungen zur Bewältigung der Herausforderungen von heute und zur Sicherung einer gleichberechtigten und integrativen Zukunft für alle </w:t>
      </w:r>
      <w:r w:rsidR="002B4730" w:rsidRPr="00F024B7">
        <w:rPr>
          <w:rFonts w:cs="Calibri"/>
          <w:sz w:val="20"/>
          <w:szCs w:val="20"/>
        </w:rPr>
        <w:t>st</w:t>
      </w:r>
      <w:r w:rsidR="002B4730">
        <w:rPr>
          <w:rFonts w:cs="Calibri"/>
          <w:sz w:val="20"/>
          <w:szCs w:val="20"/>
        </w:rPr>
        <w:t>etig</w:t>
      </w:r>
      <w:r w:rsidR="002B4730" w:rsidRPr="00F024B7">
        <w:rPr>
          <w:rFonts w:cs="Calibri"/>
          <w:sz w:val="20"/>
          <w:szCs w:val="20"/>
        </w:rPr>
        <w:t xml:space="preserve"> </w:t>
      </w:r>
      <w:r w:rsidRPr="00F024B7">
        <w:rPr>
          <w:rFonts w:cs="Calibri"/>
          <w:sz w:val="20"/>
          <w:szCs w:val="20"/>
        </w:rPr>
        <w:t>intensivieren."</w:t>
      </w:r>
    </w:p>
    <w:p w14:paraId="2D2F069E" w14:textId="77B2099A" w:rsidR="003A4166" w:rsidRDefault="003A4166" w:rsidP="00F03870">
      <w:pPr>
        <w:jc w:val="both"/>
        <w:textAlignment w:val="baseline"/>
        <w:rPr>
          <w:sz w:val="20"/>
          <w:szCs w:val="20"/>
        </w:rPr>
      </w:pPr>
    </w:p>
    <w:p w14:paraId="04276045" w14:textId="21ECF98A" w:rsidR="00A40E99" w:rsidRPr="00A40E99" w:rsidRDefault="00A40E99" w:rsidP="00F03870">
      <w:pPr>
        <w:jc w:val="both"/>
        <w:textAlignment w:val="baseline"/>
        <w:rPr>
          <w:b/>
          <w:bCs/>
          <w:sz w:val="20"/>
          <w:szCs w:val="20"/>
        </w:rPr>
      </w:pPr>
      <w:r w:rsidRPr="00A40E99">
        <w:rPr>
          <w:b/>
          <w:bCs/>
          <w:sz w:val="20"/>
          <w:szCs w:val="20"/>
        </w:rPr>
        <w:t>Förderung von Frauen in MINT-Bereichen</w:t>
      </w:r>
    </w:p>
    <w:p w14:paraId="06AC9843" w14:textId="0B26B602" w:rsidR="00A40E99" w:rsidRDefault="00A40E99" w:rsidP="00A40E99">
      <w:pPr>
        <w:jc w:val="both"/>
        <w:textAlignment w:val="baseline"/>
        <w:rPr>
          <w:rFonts w:cs="Calibri"/>
          <w:sz w:val="20"/>
          <w:szCs w:val="20"/>
        </w:rPr>
      </w:pPr>
      <w:r w:rsidRPr="001A3EE0">
        <w:rPr>
          <w:rFonts w:cs="Calibri"/>
          <w:sz w:val="20"/>
          <w:szCs w:val="20"/>
        </w:rPr>
        <w:t xml:space="preserve">Die Aufnahme von </w:t>
      </w:r>
      <w:proofErr w:type="spellStart"/>
      <w:r w:rsidRPr="001A3EE0">
        <w:rPr>
          <w:rFonts w:cs="Calibri"/>
          <w:sz w:val="20"/>
          <w:szCs w:val="20"/>
        </w:rPr>
        <w:t>Arçelik</w:t>
      </w:r>
      <w:proofErr w:type="spellEnd"/>
      <w:r w:rsidRPr="001A3EE0">
        <w:rPr>
          <w:rFonts w:cs="Calibri"/>
          <w:sz w:val="20"/>
          <w:szCs w:val="20"/>
        </w:rPr>
        <w:t xml:space="preserve"> in den Index erfolgt knapp ein Jahr nachdem die </w:t>
      </w:r>
      <w:proofErr w:type="spellStart"/>
      <w:r w:rsidRPr="001A3EE0">
        <w:rPr>
          <w:rFonts w:cs="Calibri"/>
          <w:sz w:val="20"/>
          <w:szCs w:val="20"/>
        </w:rPr>
        <w:t>Koç</w:t>
      </w:r>
      <w:proofErr w:type="spellEnd"/>
      <w:r w:rsidRPr="001A3EE0">
        <w:rPr>
          <w:rFonts w:cs="Calibri"/>
          <w:sz w:val="20"/>
          <w:szCs w:val="20"/>
        </w:rPr>
        <w:t xml:space="preserve"> Holding Group, in deren Konze</w:t>
      </w:r>
      <w:r w:rsidR="00185C2A">
        <w:rPr>
          <w:rFonts w:cs="Calibri"/>
          <w:sz w:val="20"/>
          <w:szCs w:val="20"/>
        </w:rPr>
        <w:t>r</w:t>
      </w:r>
      <w:r w:rsidRPr="001A3EE0">
        <w:rPr>
          <w:rFonts w:cs="Calibri"/>
          <w:sz w:val="20"/>
          <w:szCs w:val="20"/>
        </w:rPr>
        <w:t xml:space="preserve">nstruktur </w:t>
      </w:r>
      <w:proofErr w:type="spellStart"/>
      <w:r w:rsidRPr="001A3EE0">
        <w:rPr>
          <w:rFonts w:cs="Calibri"/>
          <w:sz w:val="20"/>
          <w:szCs w:val="20"/>
        </w:rPr>
        <w:t>Arçelik</w:t>
      </w:r>
      <w:proofErr w:type="spellEnd"/>
      <w:r w:rsidRPr="001A3EE0">
        <w:rPr>
          <w:rFonts w:cs="Calibri"/>
          <w:sz w:val="20"/>
          <w:szCs w:val="20"/>
        </w:rPr>
        <w:t xml:space="preserve"> tätig ist, ihre Initiative zur Gleichstellung von Frauen und Männern im Bereich Technologie und Innovation ins Leben gerufen hatte, was </w:t>
      </w:r>
      <w:proofErr w:type="spellStart"/>
      <w:r w:rsidRPr="001A3EE0">
        <w:rPr>
          <w:rFonts w:cs="Calibri"/>
          <w:sz w:val="20"/>
          <w:szCs w:val="20"/>
        </w:rPr>
        <w:t>Arçelik</w:t>
      </w:r>
      <w:proofErr w:type="spellEnd"/>
      <w:r w:rsidRPr="001A3EE0">
        <w:rPr>
          <w:rFonts w:cs="Calibri"/>
          <w:sz w:val="20"/>
          <w:szCs w:val="20"/>
        </w:rPr>
        <w:t xml:space="preserve"> dazu veranlasste, neue Eigenkapitalzusagen für seinen gesamten Betrieb bekannt zu geben. Diese Verpflichtungen konzentrierten sich auf die Förderung der Gleichstellung von Männern und Frauen am Arbeitsplatz. </w:t>
      </w:r>
      <w:proofErr w:type="spellStart"/>
      <w:r w:rsidRPr="001A3EE0">
        <w:rPr>
          <w:rFonts w:cs="Calibri"/>
          <w:sz w:val="20"/>
          <w:szCs w:val="20"/>
        </w:rPr>
        <w:t>Arçelik</w:t>
      </w:r>
      <w:proofErr w:type="spellEnd"/>
      <w:r w:rsidRPr="001A3EE0">
        <w:rPr>
          <w:rFonts w:cs="Calibri"/>
          <w:sz w:val="20"/>
          <w:szCs w:val="20"/>
        </w:rPr>
        <w:t xml:space="preserve"> verpflichtete sich, die Zahl der Frauen, die in MINT-Bereichen arbeiten, von 16 % auf 35 % </w:t>
      </w:r>
      <w:r w:rsidR="002B4730">
        <w:rPr>
          <w:rFonts w:cs="Calibri"/>
          <w:sz w:val="20"/>
          <w:szCs w:val="20"/>
        </w:rPr>
        <w:t xml:space="preserve">mehr als </w:t>
      </w:r>
      <w:r w:rsidRPr="001A3EE0">
        <w:rPr>
          <w:rFonts w:cs="Calibri"/>
          <w:sz w:val="20"/>
          <w:szCs w:val="20"/>
        </w:rPr>
        <w:t>zu verdoppeln und 100.000 Mädchen eine Ausbildung in den Bereichen Technologie, Design, IT und Software anzubieten.</w:t>
      </w:r>
    </w:p>
    <w:p w14:paraId="5102E903" w14:textId="1B2DEBF7" w:rsidR="00A40E99" w:rsidRDefault="00A40E99" w:rsidP="00A40E99">
      <w:pPr>
        <w:jc w:val="both"/>
        <w:textAlignment w:val="baseline"/>
        <w:rPr>
          <w:rFonts w:cs="Calibri"/>
          <w:sz w:val="20"/>
          <w:szCs w:val="20"/>
        </w:rPr>
      </w:pPr>
    </w:p>
    <w:p w14:paraId="4BC22B7C" w14:textId="50049C62" w:rsidR="00A40E99" w:rsidRPr="00BC581A" w:rsidRDefault="00A40E99" w:rsidP="00A40E99">
      <w:pPr>
        <w:jc w:val="both"/>
        <w:textAlignment w:val="baseline"/>
        <w:rPr>
          <w:rFonts w:cs="Calibri"/>
          <w:b/>
          <w:bCs/>
          <w:sz w:val="20"/>
          <w:szCs w:val="20"/>
        </w:rPr>
      </w:pPr>
      <w:r w:rsidRPr="00BC581A">
        <w:rPr>
          <w:rFonts w:cs="Calibri"/>
          <w:b/>
          <w:bCs/>
          <w:sz w:val="20"/>
          <w:szCs w:val="20"/>
        </w:rPr>
        <w:t>Lang</w:t>
      </w:r>
      <w:r w:rsidR="00BC581A" w:rsidRPr="00BC581A">
        <w:rPr>
          <w:rFonts w:cs="Calibri"/>
          <w:b/>
          <w:bCs/>
          <w:sz w:val="20"/>
          <w:szCs w:val="20"/>
        </w:rPr>
        <w:t>jähriges Engagement für Vielfalt und Inklusion</w:t>
      </w:r>
    </w:p>
    <w:p w14:paraId="2659FECF" w14:textId="6C0E5DAC" w:rsidR="00A40E99" w:rsidRPr="001A3EE0" w:rsidRDefault="00A40E99" w:rsidP="00A40E99">
      <w:pPr>
        <w:jc w:val="both"/>
        <w:textAlignment w:val="baseline"/>
        <w:rPr>
          <w:rFonts w:cs="Calibri"/>
          <w:sz w:val="20"/>
          <w:szCs w:val="20"/>
        </w:rPr>
      </w:pPr>
      <w:proofErr w:type="spellStart"/>
      <w:r w:rsidRPr="001A3EE0">
        <w:rPr>
          <w:rFonts w:cs="Calibri"/>
          <w:sz w:val="20"/>
          <w:szCs w:val="20"/>
        </w:rPr>
        <w:t>Arçelik</w:t>
      </w:r>
      <w:proofErr w:type="spellEnd"/>
      <w:r w:rsidRPr="001A3EE0">
        <w:rPr>
          <w:rFonts w:cs="Calibri"/>
          <w:sz w:val="20"/>
          <w:szCs w:val="20"/>
        </w:rPr>
        <w:t xml:space="preserve"> engagiert sich bereits seit langem für Vielfalt, Gerechtigkeit und Inklusion: Bevor das Unternehmen im Jahr 2021 den 17. Platz im Index für Diversität und Inklusion von </w:t>
      </w:r>
      <w:proofErr w:type="spellStart"/>
      <w:r w:rsidRPr="001A3EE0">
        <w:rPr>
          <w:rFonts w:cs="Calibri"/>
          <w:sz w:val="20"/>
          <w:szCs w:val="20"/>
        </w:rPr>
        <w:t>Refinitiv</w:t>
      </w:r>
      <w:proofErr w:type="spellEnd"/>
      <w:r w:rsidRPr="001A3EE0">
        <w:rPr>
          <w:rFonts w:cs="Calibri"/>
          <w:sz w:val="20"/>
          <w:szCs w:val="20"/>
        </w:rPr>
        <w:t xml:space="preserve"> belegte, initiierte </w:t>
      </w:r>
      <w:proofErr w:type="spellStart"/>
      <w:r w:rsidRPr="001A3EE0">
        <w:rPr>
          <w:rFonts w:cs="Calibri"/>
          <w:sz w:val="20"/>
          <w:szCs w:val="20"/>
        </w:rPr>
        <w:t>Arçelik</w:t>
      </w:r>
      <w:proofErr w:type="spellEnd"/>
      <w:r w:rsidRPr="001A3EE0">
        <w:rPr>
          <w:rFonts w:cs="Calibri"/>
          <w:sz w:val="20"/>
          <w:szCs w:val="20"/>
        </w:rPr>
        <w:t xml:space="preserve"> 2019 das Projekt „</w:t>
      </w:r>
      <w:proofErr w:type="spellStart"/>
      <w:r w:rsidRPr="001A3EE0">
        <w:rPr>
          <w:rFonts w:cs="Calibri"/>
          <w:sz w:val="20"/>
          <w:szCs w:val="20"/>
        </w:rPr>
        <w:t>You're</w:t>
      </w:r>
      <w:proofErr w:type="spellEnd"/>
      <w:r w:rsidRPr="001A3EE0">
        <w:rPr>
          <w:rFonts w:cs="Calibri"/>
          <w:sz w:val="20"/>
          <w:szCs w:val="20"/>
        </w:rPr>
        <w:t xml:space="preserve"> an Engineer: </w:t>
      </w:r>
      <w:proofErr w:type="spellStart"/>
      <w:r w:rsidRPr="001A3EE0">
        <w:rPr>
          <w:rFonts w:cs="Calibri"/>
          <w:sz w:val="20"/>
          <w:szCs w:val="20"/>
        </w:rPr>
        <w:t>You</w:t>
      </w:r>
      <w:proofErr w:type="spellEnd"/>
      <w:r w:rsidRPr="001A3EE0">
        <w:rPr>
          <w:rFonts w:cs="Calibri"/>
          <w:sz w:val="20"/>
          <w:szCs w:val="20"/>
        </w:rPr>
        <w:t xml:space="preserve"> </w:t>
      </w:r>
      <w:proofErr w:type="spellStart"/>
      <w:r w:rsidRPr="001A3EE0">
        <w:rPr>
          <w:rFonts w:cs="Calibri"/>
          <w:sz w:val="20"/>
          <w:szCs w:val="20"/>
        </w:rPr>
        <w:t>are</w:t>
      </w:r>
      <w:proofErr w:type="spellEnd"/>
      <w:r w:rsidRPr="001A3EE0">
        <w:rPr>
          <w:rFonts w:cs="Calibri"/>
          <w:sz w:val="20"/>
          <w:szCs w:val="20"/>
        </w:rPr>
        <w:t xml:space="preserve"> </w:t>
      </w:r>
      <w:proofErr w:type="spellStart"/>
      <w:r w:rsidRPr="001A3EE0">
        <w:rPr>
          <w:rFonts w:cs="Calibri"/>
          <w:sz w:val="20"/>
          <w:szCs w:val="20"/>
        </w:rPr>
        <w:t>With</w:t>
      </w:r>
      <w:proofErr w:type="spellEnd"/>
      <w:r w:rsidRPr="001A3EE0">
        <w:rPr>
          <w:rFonts w:cs="Calibri"/>
          <w:sz w:val="20"/>
          <w:szCs w:val="20"/>
        </w:rPr>
        <w:t xml:space="preserve"> </w:t>
      </w:r>
      <w:proofErr w:type="spellStart"/>
      <w:r w:rsidRPr="001A3EE0">
        <w:rPr>
          <w:rFonts w:cs="Calibri"/>
          <w:sz w:val="20"/>
          <w:szCs w:val="20"/>
        </w:rPr>
        <w:t>Us</w:t>
      </w:r>
      <w:proofErr w:type="spellEnd"/>
      <w:r w:rsidRPr="001A3EE0">
        <w:rPr>
          <w:rFonts w:cs="Calibri"/>
          <w:sz w:val="20"/>
          <w:szCs w:val="20"/>
        </w:rPr>
        <w:t>" in der Türkei und weitete das Programm 2022 unter dem Namen WE-</w:t>
      </w:r>
      <w:proofErr w:type="spellStart"/>
      <w:r w:rsidRPr="001A3EE0">
        <w:rPr>
          <w:rFonts w:cs="Calibri"/>
          <w:sz w:val="20"/>
          <w:szCs w:val="20"/>
        </w:rPr>
        <w:t>inTech</w:t>
      </w:r>
      <w:proofErr w:type="spellEnd"/>
      <w:r w:rsidRPr="001A3EE0">
        <w:rPr>
          <w:rFonts w:cs="Calibri"/>
          <w:sz w:val="20"/>
          <w:szCs w:val="20"/>
        </w:rPr>
        <w:t xml:space="preserve"> auf Pakistan, Rumänien und Südafrika aus. Das Projekt wurde entwickelt, um jüngere Generationen, insbesondere Frauen, zu ermutigen, in den Bereichen Ingenieurwesen und Forschung &amp;</w:t>
      </w:r>
      <w:r w:rsidR="002B4730">
        <w:rPr>
          <w:rFonts w:cs="Calibri"/>
          <w:sz w:val="20"/>
          <w:szCs w:val="20"/>
        </w:rPr>
        <w:t xml:space="preserve"> </w:t>
      </w:r>
      <w:r w:rsidRPr="001A3EE0">
        <w:rPr>
          <w:rFonts w:cs="Calibri"/>
          <w:sz w:val="20"/>
          <w:szCs w:val="20"/>
        </w:rPr>
        <w:t>Entwicklung der nächsten Generation zu arbeiten. Es bestand aus immersiven und inspirierenden Workshops mit qualitativ hochwertigen Schulungen, Teamarbeit</w:t>
      </w:r>
      <w:r w:rsidR="002B4730">
        <w:rPr>
          <w:rFonts w:cs="Calibri"/>
          <w:sz w:val="20"/>
          <w:szCs w:val="20"/>
        </w:rPr>
        <w:t>en</w:t>
      </w:r>
      <w:r w:rsidRPr="001A3EE0">
        <w:rPr>
          <w:rFonts w:cs="Calibri"/>
          <w:sz w:val="20"/>
          <w:szCs w:val="20"/>
        </w:rPr>
        <w:t xml:space="preserve"> und Ideenfindungssitzungen. Nach Abschluss erhielten die </w:t>
      </w:r>
      <w:proofErr w:type="spellStart"/>
      <w:proofErr w:type="gramStart"/>
      <w:r w:rsidRPr="001A3EE0">
        <w:rPr>
          <w:rFonts w:cs="Calibri"/>
          <w:sz w:val="20"/>
          <w:szCs w:val="20"/>
        </w:rPr>
        <w:t>Teilnehmer:innen</w:t>
      </w:r>
      <w:proofErr w:type="spellEnd"/>
      <w:proofErr w:type="gramEnd"/>
      <w:r w:rsidRPr="001A3EE0">
        <w:rPr>
          <w:rFonts w:cs="Calibri"/>
          <w:sz w:val="20"/>
          <w:szCs w:val="20"/>
        </w:rPr>
        <w:t xml:space="preserve"> die Möglichkeit, ein Jahr lang mit ihren Mentoren an verschiedenen Projekten zu arbeiten.</w:t>
      </w:r>
    </w:p>
    <w:p w14:paraId="65911514" w14:textId="77A1665D" w:rsidR="00A40E99" w:rsidRDefault="00A40E99" w:rsidP="00A40E99">
      <w:pPr>
        <w:jc w:val="both"/>
        <w:textAlignment w:val="baseline"/>
        <w:rPr>
          <w:rFonts w:cs="Calibri"/>
          <w:sz w:val="20"/>
          <w:szCs w:val="20"/>
        </w:rPr>
      </w:pPr>
      <w:r w:rsidRPr="23EF15F2">
        <w:rPr>
          <w:rFonts w:cs="Calibri"/>
          <w:sz w:val="20"/>
          <w:szCs w:val="20"/>
        </w:rPr>
        <w:t xml:space="preserve">Die Aufnahme in den GEI von Bloomberg wird durch eine Umfrage in den sozialen Medien entschieden, die von Bloomberg in Zusammenarbeit mit Fachleuten aus aller Welt erstellt wird. Die im diesjährigen Index vertretenen Unternehmen haben die globale Schwelle erreicht oder übertroffen, die von Bloomberg festgelegt wurde, um die Offenlegung und das Erreichen </w:t>
      </w:r>
      <w:r w:rsidR="002B4730" w:rsidRPr="23EF15F2">
        <w:rPr>
          <w:rFonts w:cs="Calibri"/>
          <w:sz w:val="20"/>
          <w:szCs w:val="20"/>
        </w:rPr>
        <w:t xml:space="preserve">beziehungsweise </w:t>
      </w:r>
      <w:r w:rsidRPr="23EF15F2">
        <w:rPr>
          <w:rFonts w:cs="Calibri"/>
          <w:sz w:val="20"/>
          <w:szCs w:val="20"/>
        </w:rPr>
        <w:t>die Einführung branchenführender Statistiken und Richtlinien zu reflektieren.</w:t>
      </w:r>
    </w:p>
    <w:p w14:paraId="3F2156AB" w14:textId="0A245B04" w:rsidR="23EF15F2" w:rsidRDefault="23EF15F2" w:rsidP="23EF15F2">
      <w:pPr>
        <w:jc w:val="both"/>
        <w:rPr>
          <w:rFonts w:cs="Calibri"/>
          <w:sz w:val="20"/>
          <w:szCs w:val="20"/>
        </w:rPr>
      </w:pPr>
    </w:p>
    <w:p w14:paraId="48D819D5" w14:textId="28CB38FE" w:rsidR="501DCA6D" w:rsidRDefault="501DCA6D" w:rsidP="5A70AEDB">
      <w:pPr>
        <w:jc w:val="both"/>
        <w:rPr>
          <w:rFonts w:cs="Calibri"/>
          <w:sz w:val="20"/>
          <w:szCs w:val="20"/>
          <w:lang w:val="de"/>
        </w:rPr>
      </w:pPr>
      <w:r w:rsidRPr="5A70AEDB">
        <w:rPr>
          <w:rFonts w:cs="Calibri"/>
          <w:sz w:val="20"/>
          <w:szCs w:val="20"/>
          <w:lang w:val="de"/>
        </w:rPr>
        <w:lastRenderedPageBreak/>
        <w:t>„Die Aufnahme in den</w:t>
      </w:r>
      <w:r w:rsidR="76F82735" w:rsidRPr="5A70AEDB">
        <w:rPr>
          <w:rFonts w:cs="Calibri"/>
          <w:sz w:val="20"/>
          <w:szCs w:val="20"/>
          <w:lang w:val="de"/>
        </w:rPr>
        <w:t xml:space="preserve"> </w:t>
      </w:r>
      <w:proofErr w:type="spellStart"/>
      <w:r w:rsidR="76F82735" w:rsidRPr="5A70AEDB">
        <w:rPr>
          <w:rFonts w:cs="Calibri"/>
          <w:sz w:val="20"/>
          <w:szCs w:val="20"/>
          <w:lang w:val="de"/>
        </w:rPr>
        <w:t>Equality</w:t>
      </w:r>
      <w:proofErr w:type="spellEnd"/>
      <w:r w:rsidRPr="5A70AEDB">
        <w:rPr>
          <w:rFonts w:cs="Calibri"/>
          <w:sz w:val="20"/>
          <w:szCs w:val="20"/>
          <w:lang w:val="de"/>
        </w:rPr>
        <w:t xml:space="preserve"> Index bestätigt unser großes Engagement</w:t>
      </w:r>
      <w:r w:rsidR="4CF27033" w:rsidRPr="5A70AEDB">
        <w:rPr>
          <w:rFonts w:cs="Calibri"/>
          <w:sz w:val="20"/>
          <w:szCs w:val="20"/>
          <w:lang w:val="de"/>
        </w:rPr>
        <w:t xml:space="preserve"> in Punkto Chancengleichheit</w:t>
      </w:r>
      <w:r w:rsidR="26814A4F" w:rsidRPr="5A70AEDB">
        <w:rPr>
          <w:rFonts w:cs="Calibri"/>
          <w:sz w:val="20"/>
          <w:szCs w:val="20"/>
          <w:lang w:val="de"/>
        </w:rPr>
        <w:t>. Für uns als Beko Grundig Österreich AG ist das von enormer Wichtigkeit.</w:t>
      </w:r>
      <w:r w:rsidR="4CF27033" w:rsidRPr="5A70AEDB">
        <w:rPr>
          <w:rFonts w:cs="Calibri"/>
          <w:sz w:val="20"/>
          <w:szCs w:val="20"/>
          <w:lang w:val="de"/>
        </w:rPr>
        <w:t xml:space="preserve"> </w:t>
      </w:r>
      <w:r w:rsidRPr="5A70AEDB">
        <w:rPr>
          <w:rFonts w:cs="Calibri"/>
          <w:sz w:val="20"/>
          <w:szCs w:val="20"/>
          <w:lang w:val="de"/>
        </w:rPr>
        <w:t>Wir sind sehr stolz</w:t>
      </w:r>
      <w:r w:rsidR="7246E98D" w:rsidRPr="5A70AEDB">
        <w:rPr>
          <w:rFonts w:cs="Calibri"/>
          <w:sz w:val="20"/>
          <w:szCs w:val="20"/>
          <w:lang w:val="de"/>
        </w:rPr>
        <w:t xml:space="preserve"> darauf</w:t>
      </w:r>
      <w:r w:rsidRPr="5A70AEDB">
        <w:rPr>
          <w:rFonts w:cs="Calibri"/>
          <w:sz w:val="20"/>
          <w:szCs w:val="20"/>
          <w:lang w:val="de"/>
        </w:rPr>
        <w:t>, dass</w:t>
      </w:r>
      <w:r w:rsidR="755C56D4" w:rsidRPr="5A70AEDB">
        <w:rPr>
          <w:rFonts w:cs="Calibri"/>
          <w:sz w:val="20"/>
          <w:szCs w:val="20"/>
          <w:lang w:val="de"/>
        </w:rPr>
        <w:t xml:space="preserve"> wir das als Team unterstütze</w:t>
      </w:r>
      <w:r w:rsidR="6133F7B2" w:rsidRPr="5A70AEDB">
        <w:rPr>
          <w:rFonts w:cs="Calibri"/>
          <w:sz w:val="20"/>
          <w:szCs w:val="20"/>
          <w:lang w:val="de"/>
        </w:rPr>
        <w:t xml:space="preserve">n und damit nochmal mehr unser Bestreben - zu einem der attraktivsten Arbeitgeber auch hierzulande zu </w:t>
      </w:r>
      <w:r w:rsidR="646B9874" w:rsidRPr="5A70AEDB">
        <w:rPr>
          <w:rFonts w:cs="Calibri"/>
          <w:sz w:val="20"/>
          <w:szCs w:val="20"/>
          <w:lang w:val="de"/>
        </w:rPr>
        <w:t xml:space="preserve">gehören - aktiv vorantreiben”, freut sich </w:t>
      </w:r>
      <w:r w:rsidRPr="5A70AEDB">
        <w:rPr>
          <w:rFonts w:cs="Calibri"/>
          <w:sz w:val="20"/>
          <w:szCs w:val="20"/>
          <w:lang w:val="de"/>
        </w:rPr>
        <w:t>Nico</w:t>
      </w:r>
      <w:r w:rsidR="7D98849C" w:rsidRPr="5A70AEDB">
        <w:rPr>
          <w:rFonts w:cs="Calibri"/>
          <w:sz w:val="20"/>
          <w:szCs w:val="20"/>
          <w:lang w:val="de"/>
        </w:rPr>
        <w:t xml:space="preserve"> Mühldorfer, Lead Human Resources</w:t>
      </w:r>
      <w:r w:rsidR="15294603" w:rsidRPr="5A70AEDB">
        <w:rPr>
          <w:rFonts w:cs="Calibri"/>
          <w:sz w:val="20"/>
          <w:szCs w:val="20"/>
          <w:lang w:val="de"/>
        </w:rPr>
        <w:t xml:space="preserve"> bei Beko Grundig Österreich.</w:t>
      </w:r>
    </w:p>
    <w:p w14:paraId="4ED84877" w14:textId="77777777" w:rsidR="001E7E7A" w:rsidRPr="00B1457D" w:rsidRDefault="001E7E7A" w:rsidP="00B1457D">
      <w:pPr>
        <w:jc w:val="both"/>
        <w:textAlignment w:val="baseline"/>
        <w:rPr>
          <w:rFonts w:cs="Calibri"/>
          <w:b/>
          <w:bCs/>
          <w:color w:val="000000"/>
          <w:sz w:val="20"/>
          <w:szCs w:val="20"/>
        </w:rPr>
      </w:pPr>
    </w:p>
    <w:p w14:paraId="44FDFC14" w14:textId="77777777" w:rsidR="00024157" w:rsidRDefault="00024157" w:rsidP="00024157">
      <w:pPr>
        <w:jc w:val="both"/>
        <w:textAlignment w:val="baseline"/>
        <w:rPr>
          <w:rFonts w:asciiTheme="minorHAnsi" w:eastAsia="SohoGothicPro-ExtraBold" w:hAnsiTheme="minorHAnsi" w:cstheme="minorHAnsi"/>
          <w:sz w:val="20"/>
          <w:szCs w:val="20"/>
          <w:lang w:val="de-DE"/>
        </w:rPr>
      </w:pPr>
      <w:r w:rsidRPr="00510FD8">
        <w:rPr>
          <w:rFonts w:asciiTheme="minorHAnsi" w:eastAsia="SohoGothicPro-ExtraBold" w:hAnsiTheme="minorHAnsi" w:cstheme="minorHAnsi"/>
          <w:b/>
          <w:bCs/>
          <w:sz w:val="20"/>
          <w:szCs w:val="20"/>
          <w:lang w:val="de-DE"/>
        </w:rPr>
        <w:t>Bildtext</w:t>
      </w:r>
      <w:r>
        <w:rPr>
          <w:rFonts w:asciiTheme="minorHAnsi" w:eastAsia="SohoGothicPro-ExtraBold" w:hAnsiTheme="minorHAnsi" w:cstheme="minorHAnsi"/>
          <w:b/>
          <w:bCs/>
          <w:sz w:val="20"/>
          <w:szCs w:val="20"/>
          <w:lang w:val="de-DE"/>
        </w:rPr>
        <w:t xml:space="preserve"> 1</w:t>
      </w:r>
      <w:r w:rsidRPr="00510FD8">
        <w:rPr>
          <w:rFonts w:asciiTheme="minorHAnsi" w:eastAsia="SohoGothicPro-ExtraBold" w:hAnsiTheme="minorHAnsi" w:cstheme="minorHAnsi"/>
          <w:b/>
          <w:bCs/>
          <w:sz w:val="20"/>
          <w:szCs w:val="20"/>
          <w:lang w:val="de-DE"/>
        </w:rPr>
        <w:t xml:space="preserve">: </w:t>
      </w:r>
      <w:r w:rsidRPr="00B1457D">
        <w:rPr>
          <w:rFonts w:asciiTheme="minorHAnsi" w:eastAsia="SohoGothicPro-ExtraBold" w:hAnsiTheme="minorHAnsi" w:cstheme="minorHAnsi"/>
          <w:sz w:val="20"/>
          <w:szCs w:val="20"/>
          <w:lang w:val="de-DE"/>
        </w:rPr>
        <w:t xml:space="preserve">Die Mutter der Beko Grundig Österreich AG </w:t>
      </w:r>
      <w:r>
        <w:rPr>
          <w:rFonts w:asciiTheme="minorHAnsi" w:eastAsia="SohoGothicPro-ExtraBold" w:hAnsiTheme="minorHAnsi" w:cstheme="minorHAnsi"/>
          <w:sz w:val="20"/>
          <w:szCs w:val="20"/>
          <w:lang w:val="de-DE"/>
        </w:rPr>
        <w:t xml:space="preserve">mit bahnbrechender Platzierung in dem </w:t>
      </w:r>
      <w:proofErr w:type="spellStart"/>
      <w:r>
        <w:rPr>
          <w:rFonts w:asciiTheme="minorHAnsi" w:eastAsia="SohoGothicPro-ExtraBold" w:hAnsiTheme="minorHAnsi" w:cstheme="minorHAnsi"/>
          <w:sz w:val="20"/>
          <w:szCs w:val="20"/>
          <w:lang w:val="de-DE"/>
        </w:rPr>
        <w:t>Equality</w:t>
      </w:r>
      <w:proofErr w:type="spellEnd"/>
      <w:r>
        <w:rPr>
          <w:rFonts w:asciiTheme="minorHAnsi" w:eastAsia="SohoGothicPro-ExtraBold" w:hAnsiTheme="minorHAnsi" w:cstheme="minorHAnsi"/>
          <w:sz w:val="20"/>
          <w:szCs w:val="20"/>
          <w:lang w:val="de-DE"/>
        </w:rPr>
        <w:t xml:space="preserve"> Index 2023 von Bloomberg</w:t>
      </w:r>
    </w:p>
    <w:p w14:paraId="74F7128D" w14:textId="0BDBEF62" w:rsidR="007552DE" w:rsidRPr="00B1457D" w:rsidRDefault="007552DE" w:rsidP="6AA663E6">
      <w:pPr>
        <w:jc w:val="both"/>
        <w:textAlignment w:val="baseline"/>
        <w:rPr>
          <w:rFonts w:cs="Calibri"/>
          <w:b/>
          <w:bCs/>
          <w:color w:val="000000" w:themeColor="text1"/>
          <w:sz w:val="20"/>
          <w:szCs w:val="20"/>
        </w:rPr>
      </w:pPr>
      <w:r w:rsidRPr="6AA663E6">
        <w:rPr>
          <w:rFonts w:asciiTheme="minorHAnsi" w:eastAsia="SohoGothicPro-ExtraBold" w:hAnsiTheme="minorHAnsi" w:cstheme="minorBidi"/>
          <w:b/>
          <w:bCs/>
          <w:sz w:val="20"/>
          <w:szCs w:val="20"/>
          <w:lang w:val="de-DE"/>
        </w:rPr>
        <w:t>Bildtext</w:t>
      </w:r>
      <w:r w:rsidR="0D5EAC62" w:rsidRPr="6AA663E6">
        <w:rPr>
          <w:rFonts w:asciiTheme="minorHAnsi" w:eastAsia="SohoGothicPro-ExtraBold" w:hAnsiTheme="minorHAnsi" w:cstheme="minorBidi"/>
          <w:b/>
          <w:bCs/>
          <w:sz w:val="20"/>
          <w:szCs w:val="20"/>
          <w:lang w:val="de-DE"/>
        </w:rPr>
        <w:t xml:space="preserve"> </w:t>
      </w:r>
      <w:r w:rsidR="00024157">
        <w:rPr>
          <w:rFonts w:asciiTheme="minorHAnsi" w:eastAsia="SohoGothicPro-ExtraBold" w:hAnsiTheme="minorHAnsi" w:cstheme="minorBidi"/>
          <w:b/>
          <w:bCs/>
          <w:sz w:val="20"/>
          <w:szCs w:val="20"/>
          <w:lang w:val="de-DE"/>
        </w:rPr>
        <w:t>2</w:t>
      </w:r>
      <w:r w:rsidRPr="6AA663E6">
        <w:rPr>
          <w:rFonts w:asciiTheme="minorHAnsi" w:eastAsia="SohoGothicPro-ExtraBold" w:hAnsiTheme="minorHAnsi" w:cstheme="minorBidi"/>
          <w:b/>
          <w:bCs/>
          <w:sz w:val="20"/>
          <w:szCs w:val="20"/>
          <w:lang w:val="de-DE"/>
        </w:rPr>
        <w:t xml:space="preserve">: </w:t>
      </w:r>
      <w:r w:rsidR="00BC581A" w:rsidRPr="6AA663E6">
        <w:rPr>
          <w:rFonts w:asciiTheme="minorHAnsi" w:eastAsia="SohoGothicPro-ExtraBold" w:hAnsiTheme="minorHAnsi" w:cstheme="minorBidi"/>
          <w:sz w:val="20"/>
          <w:szCs w:val="20"/>
          <w:lang w:val="de-DE"/>
        </w:rPr>
        <w:t xml:space="preserve">Hakan </w:t>
      </w:r>
      <w:proofErr w:type="spellStart"/>
      <w:r w:rsidR="00BC581A" w:rsidRPr="6AA663E6">
        <w:rPr>
          <w:rFonts w:asciiTheme="minorHAnsi" w:eastAsia="SohoGothicPro-ExtraBold" w:hAnsiTheme="minorHAnsi" w:cstheme="minorBidi"/>
          <w:sz w:val="20"/>
          <w:szCs w:val="20"/>
          <w:lang w:val="de-DE"/>
        </w:rPr>
        <w:t>Bulgurlu</w:t>
      </w:r>
      <w:proofErr w:type="spellEnd"/>
      <w:r w:rsidR="00BC581A" w:rsidRPr="6AA663E6">
        <w:rPr>
          <w:rFonts w:asciiTheme="minorHAnsi" w:eastAsia="SohoGothicPro-ExtraBold" w:hAnsiTheme="minorHAnsi" w:cstheme="minorBidi"/>
          <w:sz w:val="20"/>
          <w:szCs w:val="20"/>
          <w:lang w:val="de-DE"/>
        </w:rPr>
        <w:t>,</w:t>
      </w:r>
      <w:r w:rsidR="00BC581A" w:rsidRPr="6AA663E6">
        <w:rPr>
          <w:rFonts w:cs="Calibri"/>
          <w:sz w:val="20"/>
          <w:szCs w:val="20"/>
        </w:rPr>
        <w:t xml:space="preserve"> CEO von </w:t>
      </w:r>
      <w:proofErr w:type="spellStart"/>
      <w:r w:rsidR="00BC581A" w:rsidRPr="6AA663E6">
        <w:rPr>
          <w:rFonts w:cs="Calibri"/>
          <w:sz w:val="20"/>
          <w:szCs w:val="20"/>
        </w:rPr>
        <w:t>Arçelik</w:t>
      </w:r>
      <w:proofErr w:type="spellEnd"/>
    </w:p>
    <w:p w14:paraId="6106F153" w14:textId="060CE0F9" w:rsidR="007552DE" w:rsidRPr="00B1457D" w:rsidRDefault="4327D97D" w:rsidP="6AA663E6">
      <w:pPr>
        <w:jc w:val="both"/>
        <w:textAlignment w:val="baseline"/>
        <w:rPr>
          <w:rFonts w:asciiTheme="minorHAnsi" w:eastAsia="SohoGothicPro-ExtraBold" w:hAnsiTheme="minorHAnsi" w:cstheme="minorBidi"/>
          <w:sz w:val="20"/>
          <w:szCs w:val="20"/>
          <w:lang w:val="de-DE"/>
        </w:rPr>
      </w:pPr>
      <w:r w:rsidRPr="23EF15F2">
        <w:rPr>
          <w:rFonts w:asciiTheme="minorHAnsi" w:eastAsia="SohoGothicPro-ExtraBold" w:hAnsiTheme="minorHAnsi" w:cstheme="minorBidi"/>
          <w:b/>
          <w:bCs/>
          <w:sz w:val="20"/>
          <w:szCs w:val="20"/>
          <w:lang w:val="de-DE"/>
        </w:rPr>
        <w:t xml:space="preserve">Bildtext </w:t>
      </w:r>
      <w:r w:rsidR="00024157">
        <w:rPr>
          <w:rFonts w:asciiTheme="minorHAnsi" w:eastAsia="SohoGothicPro-ExtraBold" w:hAnsiTheme="minorHAnsi" w:cstheme="minorBidi"/>
          <w:b/>
          <w:bCs/>
          <w:sz w:val="20"/>
          <w:szCs w:val="20"/>
          <w:lang w:val="de-DE"/>
        </w:rPr>
        <w:t>3</w:t>
      </w:r>
      <w:r w:rsidRPr="23EF15F2">
        <w:rPr>
          <w:rFonts w:asciiTheme="minorHAnsi" w:eastAsia="SohoGothicPro-ExtraBold" w:hAnsiTheme="minorHAnsi" w:cstheme="minorBidi"/>
          <w:b/>
          <w:bCs/>
          <w:sz w:val="20"/>
          <w:szCs w:val="20"/>
          <w:lang w:val="de-DE"/>
        </w:rPr>
        <w:t>:</w:t>
      </w:r>
      <w:r w:rsidR="007552DE" w:rsidRPr="23EF15F2">
        <w:rPr>
          <w:rFonts w:asciiTheme="minorHAnsi" w:eastAsia="SohoGothicPro-ExtraBold" w:hAnsiTheme="minorHAnsi" w:cstheme="minorBidi"/>
          <w:sz w:val="20"/>
          <w:szCs w:val="20"/>
          <w:lang w:val="de-DE"/>
        </w:rPr>
        <w:t xml:space="preserve"> </w:t>
      </w:r>
      <w:r w:rsidR="447FAD8D" w:rsidRPr="23EF15F2">
        <w:rPr>
          <w:rFonts w:asciiTheme="minorHAnsi" w:eastAsia="SohoGothicPro-ExtraBold" w:hAnsiTheme="minorHAnsi" w:cstheme="minorBidi"/>
          <w:sz w:val="20"/>
          <w:szCs w:val="20"/>
          <w:lang w:val="de-DE"/>
        </w:rPr>
        <w:t>Nico Mühldorfer, Lead Human Resources</w:t>
      </w:r>
      <w:r w:rsidR="47E30CF4" w:rsidRPr="23EF15F2">
        <w:rPr>
          <w:rFonts w:asciiTheme="minorHAnsi" w:eastAsia="SohoGothicPro-ExtraBold" w:hAnsiTheme="minorHAnsi" w:cstheme="minorBidi"/>
          <w:sz w:val="20"/>
          <w:szCs w:val="20"/>
          <w:lang w:val="de-DE"/>
        </w:rPr>
        <w:t xml:space="preserve"> Beko Grundig Österreich</w:t>
      </w:r>
    </w:p>
    <w:p w14:paraId="6264F230" w14:textId="79EFB0DC" w:rsidR="007552DE" w:rsidRDefault="007552DE" w:rsidP="007552DE">
      <w:pPr>
        <w:rPr>
          <w:rFonts w:asciiTheme="minorHAnsi" w:eastAsia="SohoGothicPro-ExtraBold" w:hAnsiTheme="minorHAnsi" w:cstheme="minorHAnsi"/>
          <w:sz w:val="20"/>
          <w:szCs w:val="20"/>
          <w:lang w:val="de-DE"/>
        </w:rPr>
      </w:pPr>
      <w:proofErr w:type="spellStart"/>
      <w:r w:rsidRPr="00510FD8">
        <w:rPr>
          <w:rFonts w:asciiTheme="minorHAnsi" w:eastAsia="SohoGothicPro-ExtraBold" w:hAnsiTheme="minorHAnsi" w:cstheme="minorHAnsi"/>
          <w:b/>
          <w:bCs/>
          <w:sz w:val="20"/>
          <w:szCs w:val="20"/>
          <w:lang w:val="de-DE"/>
        </w:rPr>
        <w:t>Fotocredit</w:t>
      </w:r>
      <w:proofErr w:type="spellEnd"/>
      <w:r w:rsidRPr="00510FD8">
        <w:rPr>
          <w:rFonts w:asciiTheme="minorHAnsi" w:eastAsia="SohoGothicPro-ExtraBold" w:hAnsiTheme="minorHAnsi" w:cstheme="minorHAnsi"/>
          <w:b/>
          <w:bCs/>
          <w:sz w:val="20"/>
          <w:szCs w:val="20"/>
          <w:lang w:val="de-DE"/>
        </w:rPr>
        <w:t>:</w:t>
      </w:r>
      <w:r w:rsidRPr="008B2002">
        <w:rPr>
          <w:rFonts w:asciiTheme="minorHAnsi" w:eastAsia="SohoGothicPro-ExtraBold" w:hAnsiTheme="minorHAnsi" w:cstheme="minorHAnsi"/>
          <w:sz w:val="20"/>
          <w:szCs w:val="20"/>
          <w:lang w:val="de-DE"/>
        </w:rPr>
        <w:t xml:space="preserve"> © </w:t>
      </w:r>
      <w:r w:rsidR="004A120A">
        <w:rPr>
          <w:rFonts w:asciiTheme="minorHAnsi" w:eastAsia="SohoGothicPro-ExtraBold" w:hAnsiTheme="minorHAnsi" w:cstheme="minorHAnsi"/>
          <w:sz w:val="20"/>
          <w:szCs w:val="20"/>
          <w:lang w:val="de-DE"/>
        </w:rPr>
        <w:t xml:space="preserve">Beko Grundig Österreich AG / </w:t>
      </w:r>
      <w:proofErr w:type="spellStart"/>
      <w:r w:rsidR="004A120A" w:rsidRPr="001A3EE0">
        <w:rPr>
          <w:rFonts w:cs="Calibri"/>
          <w:sz w:val="20"/>
          <w:szCs w:val="20"/>
        </w:rPr>
        <w:t>Arçelik</w:t>
      </w:r>
      <w:proofErr w:type="spellEnd"/>
    </w:p>
    <w:p w14:paraId="2F9422E8" w14:textId="77777777" w:rsidR="00BC581A" w:rsidRDefault="00BC581A" w:rsidP="007552DE">
      <w:pPr>
        <w:rPr>
          <w:rFonts w:asciiTheme="minorHAnsi" w:eastAsia="SohoGothicPro-ExtraBold" w:hAnsiTheme="minorHAnsi" w:cstheme="minorHAnsi"/>
          <w:sz w:val="20"/>
          <w:szCs w:val="20"/>
          <w:lang w:val="de-DE"/>
        </w:rPr>
      </w:pPr>
    </w:p>
    <w:p w14:paraId="704EF639" w14:textId="77777777" w:rsidR="00BC581A" w:rsidRPr="00BC581A" w:rsidRDefault="00BC581A" w:rsidP="00BC581A">
      <w:pPr>
        <w:outlineLvl w:val="0"/>
        <w:rPr>
          <w:rFonts w:asciiTheme="minorHAnsi" w:hAnsiTheme="minorHAnsi" w:cstheme="minorHAnsi"/>
          <w:b/>
          <w:bCs/>
          <w:color w:val="373737"/>
          <w:sz w:val="16"/>
          <w:szCs w:val="16"/>
        </w:rPr>
      </w:pPr>
      <w:r w:rsidRPr="00BC581A">
        <w:rPr>
          <w:rFonts w:asciiTheme="minorHAnsi" w:hAnsiTheme="minorHAnsi" w:cstheme="minorHAnsi"/>
          <w:b/>
          <w:bCs/>
          <w:color w:val="373737"/>
          <w:sz w:val="16"/>
          <w:szCs w:val="16"/>
        </w:rPr>
        <w:t>Über Bloomberg:</w:t>
      </w:r>
    </w:p>
    <w:p w14:paraId="2048ECBC" w14:textId="77777777" w:rsidR="00BC581A" w:rsidRPr="00BC581A" w:rsidRDefault="00BC581A" w:rsidP="00BC581A">
      <w:pPr>
        <w:outlineLvl w:val="0"/>
        <w:rPr>
          <w:rFonts w:asciiTheme="minorHAnsi" w:hAnsiTheme="minorHAnsi" w:cstheme="minorHAnsi"/>
          <w:color w:val="373737"/>
          <w:sz w:val="16"/>
          <w:szCs w:val="16"/>
        </w:rPr>
      </w:pPr>
      <w:r w:rsidRPr="00BC581A">
        <w:rPr>
          <w:rFonts w:asciiTheme="minorHAnsi" w:hAnsiTheme="minorHAnsi" w:cstheme="minorHAnsi"/>
          <w:color w:val="373737"/>
          <w:sz w:val="16"/>
          <w:szCs w:val="16"/>
        </w:rPr>
        <w:t>Bloomberg, der weltweit führende Anbieter von Geschäfts- und Finanzinformationen und Nachrichten, gibt einflussreichen Entscheidungsträgern einen entscheidenden Vorteil, indem es sie mit einem dynamischen Netzwerk aus Informationen, Menschen und Ideen verbindet. Die Stärke des Unternehmens – die schnelle und präzise Bereitstellung von Daten, Nachrichten und Analysen durch innovative Technologie – ist der Kern der </w:t>
      </w:r>
      <w:hyperlink r:id="rId11" w:tgtFrame="_blank" w:history="1">
        <w:r w:rsidRPr="00BC581A">
          <w:rPr>
            <w:rFonts w:asciiTheme="minorHAnsi" w:hAnsiTheme="minorHAnsi" w:cstheme="minorHAnsi"/>
            <w:color w:val="373737"/>
            <w:sz w:val="16"/>
            <w:szCs w:val="16"/>
          </w:rPr>
          <w:t>Bloomberg Professional Services</w:t>
        </w:r>
      </w:hyperlink>
      <w:r w:rsidRPr="00BC581A">
        <w:rPr>
          <w:rFonts w:asciiTheme="minorHAnsi" w:hAnsiTheme="minorHAnsi" w:cstheme="minorHAnsi"/>
          <w:color w:val="373737"/>
          <w:sz w:val="16"/>
          <w:szCs w:val="16"/>
        </w:rPr>
        <w:t>. Um weitere Informationen zu erhalten, besuchen Sie bitte </w:t>
      </w:r>
      <w:hyperlink r:id="rId12" w:tgtFrame="_blank" w:history="1">
        <w:r w:rsidRPr="00BC581A">
          <w:rPr>
            <w:rStyle w:val="Hyperlink"/>
            <w:color w:val="5B9BD5" w:themeColor="accent5"/>
            <w:sz w:val="16"/>
            <w:szCs w:val="16"/>
            <w:lang w:val="de-DE" w:eastAsia="en-GB"/>
          </w:rPr>
          <w:t>www.bloomberg.com</w:t>
        </w:r>
      </w:hyperlink>
      <w:r w:rsidRPr="00BC581A">
        <w:rPr>
          <w:rFonts w:asciiTheme="minorHAnsi" w:hAnsiTheme="minorHAnsi" w:cstheme="minorHAnsi"/>
          <w:color w:val="373737"/>
          <w:sz w:val="16"/>
          <w:szCs w:val="16"/>
        </w:rPr>
        <w:t> oder </w:t>
      </w:r>
      <w:hyperlink r:id="rId13" w:tgtFrame="_blank" w:history="1">
        <w:r w:rsidRPr="00BC581A">
          <w:rPr>
            <w:rFonts w:asciiTheme="minorHAnsi" w:hAnsiTheme="minorHAnsi" w:cstheme="minorHAnsi"/>
            <w:color w:val="373737"/>
            <w:sz w:val="16"/>
            <w:szCs w:val="16"/>
          </w:rPr>
          <w:t>fordern Sie eine Demo an</w:t>
        </w:r>
      </w:hyperlink>
      <w:r w:rsidRPr="00BC581A">
        <w:rPr>
          <w:rFonts w:asciiTheme="minorHAnsi" w:hAnsiTheme="minorHAnsi" w:cstheme="minorHAnsi"/>
          <w:color w:val="373737"/>
          <w:sz w:val="16"/>
          <w:szCs w:val="16"/>
        </w:rPr>
        <w:t>.</w:t>
      </w:r>
    </w:p>
    <w:p w14:paraId="13D3BC26" w14:textId="77777777" w:rsidR="00BC581A" w:rsidRPr="00BC581A" w:rsidRDefault="00BC581A" w:rsidP="00BC581A">
      <w:pPr>
        <w:outlineLvl w:val="0"/>
        <w:rPr>
          <w:rFonts w:asciiTheme="minorHAnsi" w:hAnsiTheme="minorHAnsi" w:cstheme="minorHAnsi"/>
          <w:color w:val="373737"/>
          <w:sz w:val="16"/>
          <w:szCs w:val="16"/>
        </w:rPr>
      </w:pPr>
      <w:r w:rsidRPr="00BC581A">
        <w:rPr>
          <w:rFonts w:asciiTheme="minorHAnsi" w:hAnsiTheme="minorHAnsi" w:cstheme="minorHAnsi"/>
          <w:color w:val="373737"/>
          <w:sz w:val="16"/>
          <w:szCs w:val="16"/>
        </w:rPr>
        <w:t>Medienkontakt für Bloomberg: </w:t>
      </w:r>
      <w:hyperlink r:id="rId14" w:tgtFrame="_blank" w:history="1">
        <w:r w:rsidRPr="00BC581A">
          <w:rPr>
            <w:rFonts w:asciiTheme="minorHAnsi" w:hAnsiTheme="minorHAnsi" w:cstheme="minorHAnsi"/>
            <w:color w:val="373737"/>
            <w:sz w:val="16"/>
            <w:szCs w:val="16"/>
          </w:rPr>
          <w:t>GEIComms@bloomberg.net</w:t>
        </w:r>
      </w:hyperlink>
      <w:r w:rsidRPr="00BC581A">
        <w:rPr>
          <w:rFonts w:asciiTheme="minorHAnsi" w:hAnsiTheme="minorHAnsi" w:cstheme="minorHAnsi"/>
          <w:color w:val="373737"/>
          <w:sz w:val="16"/>
          <w:szCs w:val="16"/>
        </w:rPr>
        <w:t> +905545978248</w:t>
      </w:r>
    </w:p>
    <w:p w14:paraId="2ACEA00E" w14:textId="6B9EE426" w:rsidR="00E868F7" w:rsidRPr="00BC581A" w:rsidRDefault="00BC581A" w:rsidP="00BC581A">
      <w:pPr>
        <w:outlineLvl w:val="0"/>
        <w:rPr>
          <w:rFonts w:asciiTheme="minorHAnsi" w:hAnsiTheme="minorHAnsi" w:cstheme="minorHAnsi"/>
          <w:color w:val="373737"/>
          <w:sz w:val="16"/>
          <w:szCs w:val="16"/>
        </w:rPr>
      </w:pPr>
      <w:r w:rsidRPr="00BC581A">
        <w:rPr>
          <w:rFonts w:asciiTheme="minorHAnsi" w:hAnsiTheme="minorHAnsi" w:cstheme="minorHAnsi"/>
          <w:color w:val="373737"/>
          <w:sz w:val="16"/>
          <w:szCs w:val="16"/>
        </w:rPr>
        <w:tab/>
      </w:r>
      <w:r w:rsidRPr="00BC581A">
        <w:rPr>
          <w:rFonts w:asciiTheme="minorHAnsi" w:hAnsiTheme="minorHAnsi" w:cstheme="minorHAnsi"/>
          <w:color w:val="373737"/>
          <w:sz w:val="16"/>
          <w:szCs w:val="16"/>
        </w:rPr>
        <w:tab/>
      </w:r>
      <w:r w:rsidRPr="00BC581A">
        <w:rPr>
          <w:rFonts w:asciiTheme="minorHAnsi" w:hAnsiTheme="minorHAnsi" w:cstheme="minorHAnsi"/>
          <w:color w:val="373737"/>
          <w:sz w:val="16"/>
          <w:szCs w:val="16"/>
        </w:rPr>
        <w:tab/>
      </w:r>
      <w:r w:rsidRPr="00BC581A">
        <w:rPr>
          <w:rFonts w:asciiTheme="minorHAnsi" w:hAnsiTheme="minorHAnsi" w:cstheme="minorHAnsi"/>
          <w:color w:val="373737"/>
          <w:sz w:val="16"/>
          <w:szCs w:val="16"/>
        </w:rPr>
        <w:tab/>
      </w:r>
      <w:r w:rsidRPr="00BC581A">
        <w:rPr>
          <w:rFonts w:asciiTheme="minorHAnsi" w:hAnsiTheme="minorHAnsi" w:cstheme="minorHAnsi"/>
          <w:color w:val="373737"/>
          <w:sz w:val="16"/>
          <w:szCs w:val="16"/>
        </w:rPr>
        <w:tab/>
      </w:r>
      <w:r w:rsidRPr="00BC581A">
        <w:rPr>
          <w:rFonts w:asciiTheme="minorHAnsi" w:hAnsiTheme="minorHAnsi" w:cstheme="minorHAnsi"/>
          <w:color w:val="373737"/>
          <w:sz w:val="16"/>
          <w:szCs w:val="16"/>
        </w:rPr>
        <w:tab/>
      </w:r>
    </w:p>
    <w:p w14:paraId="125368C5" w14:textId="269C9B6F" w:rsidR="0038725F" w:rsidRPr="0038725F" w:rsidRDefault="007C4760" w:rsidP="007C4760">
      <w:pPr>
        <w:jc w:val="both"/>
        <w:rPr>
          <w:rFonts w:asciiTheme="minorHAnsi" w:hAnsiTheme="minorHAnsi" w:cstheme="minorHAnsi"/>
          <w:b/>
          <w:bCs/>
          <w:color w:val="373737"/>
          <w:sz w:val="16"/>
          <w:szCs w:val="16"/>
        </w:rPr>
      </w:pPr>
      <w:r w:rsidRPr="00801364">
        <w:rPr>
          <w:rFonts w:asciiTheme="minorHAnsi" w:hAnsiTheme="minorHAnsi" w:cstheme="minorHAnsi"/>
          <w:b/>
          <w:bCs/>
          <w:color w:val="373737"/>
          <w:sz w:val="16"/>
          <w:szCs w:val="16"/>
        </w:rPr>
        <w:t xml:space="preserve">Über die Beko Grundig </w:t>
      </w:r>
      <w:r w:rsidRPr="007E26CC">
        <w:rPr>
          <w:rFonts w:asciiTheme="minorHAnsi" w:hAnsiTheme="minorHAnsi" w:cstheme="minorHAnsi"/>
          <w:b/>
          <w:bCs/>
          <w:color w:val="373737"/>
          <w:sz w:val="16"/>
          <w:szCs w:val="16"/>
        </w:rPr>
        <w:t>Österreich AG</w:t>
      </w:r>
    </w:p>
    <w:p w14:paraId="50FCA82E" w14:textId="554537CE" w:rsidR="0038725F" w:rsidRPr="0038725F" w:rsidRDefault="0038725F" w:rsidP="0038725F">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color w:val="373737"/>
          <w:sz w:val="16"/>
          <w:szCs w:val="16"/>
        </w:rPr>
        <w:t xml:space="preserve">Die Beko Grundig Österreich AG ist international einer der bedeutendsten Marktteilnehmer im Bereich Home Electronics. Das Unternehmen ist in Österreich die Dachorganisation der Marken Beko, </w:t>
      </w:r>
      <w:proofErr w:type="spellStart"/>
      <w:r w:rsidRPr="00FD0A44">
        <w:rPr>
          <w:rStyle w:val="normaltextrun"/>
          <w:rFonts w:asciiTheme="minorHAnsi" w:hAnsiTheme="minorHAnsi" w:cstheme="minorHAnsi"/>
          <w:color w:val="373737"/>
          <w:sz w:val="16"/>
          <w:szCs w:val="16"/>
        </w:rPr>
        <w:t>elektrabregenz</w:t>
      </w:r>
      <w:proofErr w:type="spellEnd"/>
      <w:r w:rsidRPr="00FD0A44">
        <w:rPr>
          <w:rStyle w:val="normaltextrun"/>
          <w:rFonts w:asciiTheme="minorHAnsi" w:hAnsiTheme="minorHAnsi" w:cstheme="minorHAnsi"/>
          <w:color w:val="373737"/>
          <w:sz w:val="16"/>
          <w:szCs w:val="16"/>
        </w:rPr>
        <w:t xml:space="preserve"> und Grundig. 40 Mitarbeiter steuern von der Zentrale im 23. Wiener Gemeindebezirk aus, die nationalen Aktivitäten der Bereiche Marketing, Vertrieb, Produktmarketing, After Sales Service, HR, Finance, Logistik und Supply Chain sowie den Innendienst. Dabei haben die Nähe zu </w:t>
      </w:r>
      <w:proofErr w:type="spellStart"/>
      <w:proofErr w:type="gramStart"/>
      <w:r w:rsidRPr="00FD0A44">
        <w:rPr>
          <w:rStyle w:val="normaltextrun"/>
          <w:rFonts w:asciiTheme="minorHAnsi" w:hAnsiTheme="minorHAnsi" w:cstheme="minorHAnsi"/>
          <w:color w:val="373737"/>
          <w:sz w:val="16"/>
          <w:szCs w:val="16"/>
        </w:rPr>
        <w:t>Kund:innen</w:t>
      </w:r>
      <w:proofErr w:type="spellEnd"/>
      <w:proofErr w:type="gramEnd"/>
      <w:r w:rsidRPr="00FD0A44">
        <w:rPr>
          <w:rStyle w:val="normaltextrun"/>
          <w:rFonts w:asciiTheme="minorHAnsi" w:hAnsiTheme="minorHAnsi" w:cstheme="minorHAnsi"/>
          <w:color w:val="373737"/>
          <w:sz w:val="16"/>
          <w:szCs w:val="16"/>
        </w:rPr>
        <w:t xml:space="preserve"> und ihre Bedürfnisse stets oberste Priorität: In dem breiten Sortiment finden alle </w:t>
      </w:r>
      <w:proofErr w:type="spellStart"/>
      <w:r w:rsidRPr="00FD0A44">
        <w:rPr>
          <w:rStyle w:val="normaltextrun"/>
          <w:rFonts w:asciiTheme="minorHAnsi" w:hAnsiTheme="minorHAnsi" w:cstheme="minorHAnsi"/>
          <w:color w:val="373737"/>
          <w:sz w:val="16"/>
          <w:szCs w:val="16"/>
        </w:rPr>
        <w:t>Marktteilnehmer:innen</w:t>
      </w:r>
      <w:proofErr w:type="spellEnd"/>
      <w:r w:rsidRPr="00FD0A44">
        <w:rPr>
          <w:rStyle w:val="normaltextrun"/>
          <w:rFonts w:asciiTheme="minorHAnsi" w:hAnsiTheme="minorHAnsi" w:cstheme="minorHAnsi"/>
          <w:color w:val="373737"/>
          <w:sz w:val="16"/>
          <w:szCs w:val="16"/>
        </w:rPr>
        <w:t xml:space="preserve"> die für sie passenden Produkte. Um maximale Produktqualität gewährleisten zu können, werden die Geräte größtenteils selbst in 28 hochmodernen Fertigungsstätten der Muttergesellschaft </w:t>
      </w:r>
      <w:proofErr w:type="spellStart"/>
      <w:r w:rsidRPr="00FD0A44">
        <w:rPr>
          <w:rStyle w:val="normaltextrun"/>
          <w:rFonts w:asciiTheme="minorHAnsi" w:hAnsiTheme="minorHAnsi" w:cstheme="minorHAnsi"/>
          <w:color w:val="373737"/>
          <w:sz w:val="16"/>
          <w:szCs w:val="16"/>
        </w:rPr>
        <w:t>Arçelik</w:t>
      </w:r>
      <w:proofErr w:type="spellEnd"/>
      <w:r w:rsidRPr="00FD0A44">
        <w:rPr>
          <w:rStyle w:val="normaltextrun"/>
          <w:rFonts w:asciiTheme="minorHAnsi" w:hAnsiTheme="minorHAnsi" w:cstheme="minorHAnsi"/>
          <w:color w:val="373737"/>
          <w:sz w:val="16"/>
          <w:szCs w:val="16"/>
        </w:rPr>
        <w:t xml:space="preserve">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w:t>
      </w:r>
      <w:r>
        <w:rPr>
          <w:rStyle w:val="normaltextrun"/>
          <w:rFonts w:asciiTheme="minorHAnsi" w:hAnsiTheme="minorHAnsi" w:cstheme="minorHAnsi"/>
          <w:color w:val="373737"/>
          <w:sz w:val="16"/>
          <w:szCs w:val="16"/>
        </w:rPr>
        <w:t>2</w:t>
      </w:r>
      <w:r w:rsidRPr="00FD0A44">
        <w:rPr>
          <w:rStyle w:val="normaltextrun"/>
          <w:rFonts w:asciiTheme="minorHAnsi" w:hAnsiTheme="minorHAnsi" w:cstheme="minorHAnsi"/>
          <w:color w:val="373737"/>
          <w:sz w:val="16"/>
          <w:szCs w:val="16"/>
        </w:rPr>
        <w:t xml:space="preserve"> vom Dow Jones </w:t>
      </w:r>
      <w:proofErr w:type="spellStart"/>
      <w:r w:rsidRPr="00FD0A44">
        <w:rPr>
          <w:rStyle w:val="normaltextrun"/>
          <w:rFonts w:asciiTheme="minorHAnsi" w:hAnsiTheme="minorHAnsi" w:cstheme="minorHAnsi"/>
          <w:color w:val="373737"/>
          <w:sz w:val="16"/>
          <w:szCs w:val="16"/>
        </w:rPr>
        <w:t>Sustainability</w:t>
      </w:r>
      <w:proofErr w:type="spellEnd"/>
      <w:r w:rsidRPr="00FD0A44">
        <w:rPr>
          <w:rStyle w:val="normaltextrun"/>
          <w:rFonts w:asciiTheme="minorHAnsi" w:hAnsiTheme="minorHAnsi" w:cstheme="minorHAnsi"/>
          <w:color w:val="373737"/>
          <w:sz w:val="16"/>
          <w:szCs w:val="16"/>
        </w:rPr>
        <w:t xml:space="preserve"> Index bereits zum </w:t>
      </w:r>
      <w:r>
        <w:rPr>
          <w:rStyle w:val="normaltextrun"/>
          <w:rFonts w:asciiTheme="minorHAnsi" w:hAnsiTheme="minorHAnsi" w:cstheme="minorHAnsi"/>
          <w:color w:val="373737"/>
          <w:sz w:val="16"/>
          <w:szCs w:val="16"/>
        </w:rPr>
        <w:t>vier</w:t>
      </w:r>
      <w:r w:rsidRPr="00FD0A44">
        <w:rPr>
          <w:rStyle w:val="normaltextrun"/>
          <w:rFonts w:asciiTheme="minorHAnsi" w:hAnsiTheme="minorHAnsi" w:cstheme="minorHAnsi"/>
          <w:color w:val="373737"/>
          <w:sz w:val="16"/>
          <w:szCs w:val="16"/>
        </w:rPr>
        <w:t>ten Mal in Folge als nachhaltigstes Unternehmen der Hausgeräteindustrie.</w:t>
      </w:r>
      <w:r w:rsidRPr="00FD0A44">
        <w:rPr>
          <w:rStyle w:val="eop"/>
          <w:rFonts w:asciiTheme="minorHAnsi" w:hAnsiTheme="minorHAnsi" w:cstheme="minorHAnsi"/>
          <w:color w:val="373737"/>
          <w:sz w:val="16"/>
          <w:szCs w:val="16"/>
        </w:rPr>
        <w:t> </w:t>
      </w:r>
      <w:r>
        <w:rPr>
          <w:rFonts w:asciiTheme="minorHAnsi" w:hAnsiTheme="minorHAnsi" w:cstheme="minorHAnsi"/>
          <w:color w:val="373737"/>
          <w:sz w:val="16"/>
          <w:szCs w:val="16"/>
        </w:rPr>
        <w:t xml:space="preserve">Die Beko Grundig Österreich AG wurde 2022 mit dem </w:t>
      </w:r>
      <w:proofErr w:type="spellStart"/>
      <w:r>
        <w:rPr>
          <w:rFonts w:asciiTheme="minorHAnsi" w:hAnsiTheme="minorHAnsi" w:cstheme="minorHAnsi"/>
          <w:color w:val="373737"/>
          <w:sz w:val="16"/>
          <w:szCs w:val="16"/>
        </w:rPr>
        <w:t>kununu</w:t>
      </w:r>
      <w:proofErr w:type="spellEnd"/>
      <w:r>
        <w:rPr>
          <w:rFonts w:asciiTheme="minorHAnsi" w:hAnsiTheme="minorHAnsi" w:cstheme="minorHAnsi"/>
          <w:color w:val="373737"/>
          <w:sz w:val="16"/>
          <w:szCs w:val="16"/>
        </w:rPr>
        <w:t xml:space="preserve"> Top Company Siegel und als Great Place </w:t>
      </w:r>
      <w:proofErr w:type="spellStart"/>
      <w:r>
        <w:rPr>
          <w:rFonts w:asciiTheme="minorHAnsi" w:hAnsiTheme="minorHAnsi" w:cstheme="minorHAnsi"/>
          <w:color w:val="373737"/>
          <w:sz w:val="16"/>
          <w:szCs w:val="16"/>
        </w:rPr>
        <w:t>to</w:t>
      </w:r>
      <w:proofErr w:type="spellEnd"/>
      <w:r>
        <w:rPr>
          <w:rFonts w:asciiTheme="minorHAnsi" w:hAnsiTheme="minorHAnsi" w:cstheme="minorHAnsi"/>
          <w:color w:val="373737"/>
          <w:sz w:val="16"/>
          <w:szCs w:val="16"/>
        </w:rPr>
        <w:t xml:space="preserve"> Work ausgezeichnet.</w:t>
      </w:r>
    </w:p>
    <w:p w14:paraId="4952B0A6" w14:textId="3F03A2BE" w:rsidR="004C7F20" w:rsidRPr="007552DE" w:rsidRDefault="00BA56F3" w:rsidP="007552DE">
      <w:pPr>
        <w:jc w:val="both"/>
        <w:rPr>
          <w:rStyle w:val="Hyperlink"/>
          <w:rFonts w:asciiTheme="minorHAnsi" w:hAnsiTheme="minorHAnsi" w:cstheme="minorHAnsi"/>
          <w:color w:val="373737"/>
          <w:sz w:val="16"/>
          <w:szCs w:val="16"/>
          <w:u w:val="none"/>
        </w:rPr>
      </w:pPr>
      <w:r>
        <w:rPr>
          <w:rFonts w:asciiTheme="minorHAnsi" w:hAnsiTheme="minorHAnsi" w:cstheme="minorHAnsi"/>
          <w:color w:val="373737"/>
          <w:sz w:val="16"/>
          <w:szCs w:val="16"/>
        </w:rPr>
        <w:t>Mehr unter:</w:t>
      </w:r>
      <w:r w:rsidR="0038725F">
        <w:rPr>
          <w:rFonts w:asciiTheme="minorHAnsi" w:hAnsiTheme="minorHAnsi" w:cstheme="minorHAnsi"/>
          <w:color w:val="373737"/>
          <w:sz w:val="16"/>
          <w:szCs w:val="16"/>
        </w:rPr>
        <w:t xml:space="preserve"> </w:t>
      </w:r>
      <w:hyperlink r:id="rId15" w:history="1">
        <w:r w:rsidR="0038725F" w:rsidRPr="0038725F">
          <w:rPr>
            <w:rStyle w:val="Hyperlink"/>
            <w:rFonts w:asciiTheme="minorHAnsi" w:hAnsiTheme="minorHAnsi" w:cstheme="minorHAnsi"/>
            <w:color w:val="5B9BD5" w:themeColor="accent5"/>
            <w:sz w:val="16"/>
            <w:szCs w:val="16"/>
            <w:lang w:val="de-DE" w:eastAsia="en-GB"/>
          </w:rPr>
          <w:t>elektrabregenz.com</w:t>
        </w:r>
      </w:hyperlink>
      <w:r w:rsidR="007552DE" w:rsidRPr="007552DE">
        <w:rPr>
          <w:rStyle w:val="Hyperlink"/>
          <w:rFonts w:asciiTheme="minorHAnsi" w:hAnsiTheme="minorHAnsi" w:cstheme="minorHAnsi"/>
          <w:color w:val="5B9BD5" w:themeColor="accent5"/>
          <w:sz w:val="16"/>
          <w:szCs w:val="16"/>
          <w:u w:val="none"/>
          <w:lang w:val="de-DE" w:eastAsia="en-GB"/>
        </w:rPr>
        <w:t xml:space="preserve">, </w:t>
      </w:r>
      <w:hyperlink r:id="rId16" w:history="1">
        <w:r w:rsidR="007552DE" w:rsidRPr="007552DE">
          <w:rPr>
            <w:rStyle w:val="Hyperlink"/>
            <w:rFonts w:asciiTheme="minorHAnsi" w:hAnsiTheme="minorHAnsi" w:cstheme="minorHAnsi"/>
            <w:color w:val="5B9BD5" w:themeColor="accent5"/>
            <w:sz w:val="16"/>
            <w:szCs w:val="16"/>
            <w:lang w:val="de-DE" w:eastAsia="en-GB"/>
          </w:rPr>
          <w:t>beko.com/at-de</w:t>
        </w:r>
      </w:hyperlink>
      <w:r w:rsidR="007552DE">
        <w:rPr>
          <w:rFonts w:asciiTheme="minorHAnsi" w:hAnsiTheme="minorHAnsi" w:cstheme="minorHAnsi"/>
          <w:color w:val="373737"/>
          <w:sz w:val="16"/>
          <w:szCs w:val="16"/>
        </w:rPr>
        <w:t xml:space="preserve">, </w:t>
      </w:r>
      <w:hyperlink r:id="rId17" w:history="1">
        <w:r w:rsidR="007552DE" w:rsidRPr="007552DE">
          <w:rPr>
            <w:rStyle w:val="Hyperlink"/>
            <w:rFonts w:asciiTheme="minorHAnsi" w:hAnsiTheme="minorHAnsi" w:cstheme="minorHAnsi"/>
            <w:color w:val="5B9BD5" w:themeColor="accent5"/>
            <w:sz w:val="16"/>
            <w:szCs w:val="16"/>
          </w:rPr>
          <w:t>grundig.at</w:t>
        </w:r>
      </w:hyperlink>
      <w:r w:rsidR="007552DE">
        <w:rPr>
          <w:rFonts w:asciiTheme="minorHAnsi" w:hAnsiTheme="minorHAnsi" w:cstheme="minorHAnsi"/>
          <w:color w:val="373737"/>
          <w:sz w:val="16"/>
          <w:szCs w:val="16"/>
        </w:rPr>
        <w:t xml:space="preserve">, </w:t>
      </w:r>
      <w:hyperlink r:id="rId18" w:history="1">
        <w:r w:rsidR="007552DE" w:rsidRPr="003C7845">
          <w:rPr>
            <w:rStyle w:val="Hyperlink"/>
            <w:rFonts w:cs="Calibri"/>
            <w:color w:val="5B9BD5"/>
            <w:sz w:val="16"/>
            <w:szCs w:val="16"/>
            <w:lang w:val="de-DE"/>
          </w:rPr>
          <w:t>karriere.bg-austria.at</w:t>
        </w:r>
      </w:hyperlink>
    </w:p>
    <w:p w14:paraId="4A7CE64E" w14:textId="77777777" w:rsidR="007552DE" w:rsidRDefault="007552DE" w:rsidP="00A3349E">
      <w:pPr>
        <w:outlineLvl w:val="0"/>
        <w:rPr>
          <w:rFonts w:asciiTheme="minorHAnsi" w:hAnsiTheme="minorHAnsi" w:cstheme="minorHAnsi"/>
          <w:bCs/>
          <w:sz w:val="16"/>
          <w:szCs w:val="16"/>
        </w:rPr>
      </w:pPr>
    </w:p>
    <w:p w14:paraId="47AE2F35" w14:textId="523311E3" w:rsidR="008057C7" w:rsidRPr="008057C7" w:rsidRDefault="008057C7" w:rsidP="00A3349E">
      <w:pPr>
        <w:outlineLvl w:val="0"/>
        <w:rPr>
          <w:rFonts w:asciiTheme="minorHAnsi" w:hAnsiTheme="minorHAnsi" w:cstheme="minorHAnsi"/>
          <w:b/>
          <w:bCs/>
          <w:sz w:val="16"/>
          <w:szCs w:val="16"/>
        </w:rPr>
      </w:pPr>
      <w:r w:rsidRPr="008057C7">
        <w:rPr>
          <w:rFonts w:asciiTheme="minorHAnsi" w:hAnsiTheme="minorHAnsi" w:cstheme="minorHAnsi"/>
          <w:b/>
          <w:bCs/>
          <w:color w:val="373737"/>
          <w:sz w:val="16"/>
          <w:szCs w:val="16"/>
        </w:rPr>
        <w:t xml:space="preserve">Über </w:t>
      </w:r>
      <w:proofErr w:type="spellStart"/>
      <w:r w:rsidRPr="008057C7">
        <w:rPr>
          <w:rFonts w:asciiTheme="minorHAnsi" w:hAnsiTheme="minorHAnsi" w:cstheme="minorHAnsi"/>
          <w:b/>
          <w:bCs/>
          <w:color w:val="373737"/>
          <w:sz w:val="16"/>
          <w:szCs w:val="16"/>
        </w:rPr>
        <w:t>Arçelik</w:t>
      </w:r>
      <w:proofErr w:type="spellEnd"/>
      <w:r w:rsidRPr="008057C7">
        <w:rPr>
          <w:rFonts w:asciiTheme="minorHAnsi" w:hAnsiTheme="minorHAnsi" w:cstheme="minorHAnsi"/>
          <w:b/>
          <w:bCs/>
          <w:color w:val="373737"/>
          <w:sz w:val="16"/>
          <w:szCs w:val="16"/>
        </w:rPr>
        <w:t>,</w:t>
      </w:r>
    </w:p>
    <w:p w14:paraId="4E272D1F" w14:textId="019260DA" w:rsidR="008057C7" w:rsidRDefault="008057C7" w:rsidP="008057C7">
      <w:pPr>
        <w:jc w:val="both"/>
        <w:outlineLvl w:val="0"/>
        <w:rPr>
          <w:rFonts w:asciiTheme="minorHAnsi" w:hAnsiTheme="minorHAnsi" w:cstheme="minorHAnsi"/>
          <w:color w:val="373737"/>
          <w:sz w:val="16"/>
          <w:szCs w:val="16"/>
        </w:rPr>
      </w:pPr>
      <w:r w:rsidRPr="008057C7">
        <w:rPr>
          <w:rFonts w:asciiTheme="minorHAnsi" w:hAnsiTheme="minorHAnsi" w:cstheme="minorHAnsi"/>
          <w:color w:val="373737"/>
          <w:sz w:val="16"/>
          <w:szCs w:val="16"/>
        </w:rPr>
        <w:t xml:space="preserve">Mit 45.000 Mitarbeitern weltweit ist </w:t>
      </w:r>
      <w:proofErr w:type="spellStart"/>
      <w:r w:rsidRPr="008057C7">
        <w:rPr>
          <w:rFonts w:asciiTheme="minorHAnsi" w:hAnsiTheme="minorHAnsi" w:cstheme="minorHAnsi"/>
          <w:color w:val="373737"/>
          <w:sz w:val="16"/>
          <w:szCs w:val="16"/>
        </w:rPr>
        <w:t>Arçelik</w:t>
      </w:r>
      <w:proofErr w:type="spellEnd"/>
      <w:r w:rsidRPr="008057C7">
        <w:rPr>
          <w:rFonts w:asciiTheme="minorHAnsi" w:hAnsiTheme="minorHAnsi" w:cstheme="minorHAnsi"/>
          <w:color w:val="373737"/>
          <w:sz w:val="16"/>
          <w:szCs w:val="16"/>
        </w:rPr>
        <w:t xml:space="preserve"> mit Tochtergesellschaften in 53 Ländern und 30 Produktionsstätten in 9 Ländern und 12 Marken (</w:t>
      </w:r>
      <w:proofErr w:type="spellStart"/>
      <w:r w:rsidRPr="008057C7">
        <w:rPr>
          <w:rFonts w:asciiTheme="minorHAnsi" w:hAnsiTheme="minorHAnsi" w:cstheme="minorHAnsi"/>
          <w:color w:val="373737"/>
          <w:sz w:val="16"/>
          <w:szCs w:val="16"/>
        </w:rPr>
        <w:t>Arçelik</w:t>
      </w:r>
      <w:proofErr w:type="spellEnd"/>
      <w:r w:rsidRPr="008057C7">
        <w:rPr>
          <w:rFonts w:asciiTheme="minorHAnsi" w:hAnsiTheme="minorHAnsi" w:cstheme="minorHAnsi"/>
          <w:color w:val="373737"/>
          <w:sz w:val="16"/>
          <w:szCs w:val="16"/>
        </w:rPr>
        <w:t xml:space="preserve">, Beko, Grundig, Blomberg, </w:t>
      </w:r>
      <w:proofErr w:type="spellStart"/>
      <w:r>
        <w:rPr>
          <w:rFonts w:asciiTheme="minorHAnsi" w:hAnsiTheme="minorHAnsi" w:cstheme="minorHAnsi"/>
          <w:color w:val="373737"/>
          <w:sz w:val="16"/>
          <w:szCs w:val="16"/>
        </w:rPr>
        <w:t>e</w:t>
      </w:r>
      <w:r w:rsidRPr="008057C7">
        <w:rPr>
          <w:rFonts w:asciiTheme="minorHAnsi" w:hAnsiTheme="minorHAnsi" w:cstheme="minorHAnsi"/>
          <w:color w:val="373737"/>
          <w:sz w:val="16"/>
          <w:szCs w:val="16"/>
        </w:rPr>
        <w:t>lektra</w:t>
      </w:r>
      <w:r>
        <w:rPr>
          <w:rFonts w:asciiTheme="minorHAnsi" w:hAnsiTheme="minorHAnsi" w:cstheme="minorHAnsi"/>
          <w:color w:val="373737"/>
          <w:sz w:val="16"/>
          <w:szCs w:val="16"/>
        </w:rPr>
        <w:t>b</w:t>
      </w:r>
      <w:r w:rsidRPr="008057C7">
        <w:rPr>
          <w:rFonts w:asciiTheme="minorHAnsi" w:hAnsiTheme="minorHAnsi" w:cstheme="minorHAnsi"/>
          <w:color w:val="373737"/>
          <w:sz w:val="16"/>
          <w:szCs w:val="16"/>
        </w:rPr>
        <w:t>regenz</w:t>
      </w:r>
      <w:proofErr w:type="spellEnd"/>
      <w:r w:rsidRPr="008057C7">
        <w:rPr>
          <w:rFonts w:asciiTheme="minorHAnsi" w:hAnsiTheme="minorHAnsi" w:cstheme="minorHAnsi"/>
          <w:color w:val="373737"/>
          <w:sz w:val="16"/>
          <w:szCs w:val="16"/>
        </w:rPr>
        <w:t xml:space="preserve">, Arctic, Leisure, </w:t>
      </w:r>
      <w:proofErr w:type="spellStart"/>
      <w:r w:rsidRPr="008057C7">
        <w:rPr>
          <w:rFonts w:asciiTheme="minorHAnsi" w:hAnsiTheme="minorHAnsi" w:cstheme="minorHAnsi"/>
          <w:color w:val="373737"/>
          <w:sz w:val="16"/>
          <w:szCs w:val="16"/>
        </w:rPr>
        <w:t>Flavel</w:t>
      </w:r>
      <w:proofErr w:type="spellEnd"/>
      <w:r w:rsidRPr="008057C7">
        <w:rPr>
          <w:rFonts w:asciiTheme="minorHAnsi" w:hAnsiTheme="minorHAnsi" w:cstheme="minorHAnsi"/>
          <w:color w:val="373737"/>
          <w:sz w:val="16"/>
          <w:szCs w:val="16"/>
        </w:rPr>
        <w:t xml:space="preserve">, </w:t>
      </w:r>
      <w:proofErr w:type="spellStart"/>
      <w:r w:rsidRPr="008057C7">
        <w:rPr>
          <w:rFonts w:asciiTheme="minorHAnsi" w:hAnsiTheme="minorHAnsi" w:cstheme="minorHAnsi"/>
          <w:color w:val="373737"/>
          <w:sz w:val="16"/>
          <w:szCs w:val="16"/>
        </w:rPr>
        <w:t>Defy</w:t>
      </w:r>
      <w:proofErr w:type="spellEnd"/>
      <w:r w:rsidRPr="008057C7">
        <w:rPr>
          <w:rFonts w:asciiTheme="minorHAnsi" w:hAnsiTheme="minorHAnsi" w:cstheme="minorHAnsi"/>
          <w:color w:val="373737"/>
          <w:sz w:val="16"/>
          <w:szCs w:val="16"/>
        </w:rPr>
        <w:t xml:space="preserve">, Altus, </w:t>
      </w:r>
      <w:proofErr w:type="spellStart"/>
      <w:r w:rsidRPr="008057C7">
        <w:rPr>
          <w:rFonts w:asciiTheme="minorHAnsi" w:hAnsiTheme="minorHAnsi" w:cstheme="minorHAnsi"/>
          <w:color w:val="373737"/>
          <w:sz w:val="16"/>
          <w:szCs w:val="16"/>
        </w:rPr>
        <w:t>Dawlance</w:t>
      </w:r>
      <w:proofErr w:type="spellEnd"/>
      <w:r w:rsidRPr="008057C7">
        <w:rPr>
          <w:rFonts w:asciiTheme="minorHAnsi" w:hAnsiTheme="minorHAnsi" w:cstheme="minorHAnsi"/>
          <w:color w:val="373737"/>
          <w:sz w:val="16"/>
          <w:szCs w:val="16"/>
        </w:rPr>
        <w:t xml:space="preserve">, </w:t>
      </w:r>
      <w:proofErr w:type="spellStart"/>
      <w:r w:rsidRPr="008057C7">
        <w:rPr>
          <w:rFonts w:asciiTheme="minorHAnsi" w:hAnsiTheme="minorHAnsi" w:cstheme="minorHAnsi"/>
          <w:color w:val="373737"/>
          <w:sz w:val="16"/>
          <w:szCs w:val="16"/>
        </w:rPr>
        <w:t>Voltas</w:t>
      </w:r>
      <w:proofErr w:type="spellEnd"/>
      <w:r w:rsidRPr="008057C7">
        <w:rPr>
          <w:rFonts w:asciiTheme="minorHAnsi" w:hAnsiTheme="minorHAnsi" w:cstheme="minorHAnsi"/>
          <w:color w:val="373737"/>
          <w:sz w:val="16"/>
          <w:szCs w:val="16"/>
        </w:rPr>
        <w:t xml:space="preserve"> Beko) weltweit tätig. </w:t>
      </w:r>
      <w:proofErr w:type="spellStart"/>
      <w:r w:rsidRPr="008057C7">
        <w:rPr>
          <w:rFonts w:asciiTheme="minorHAnsi" w:hAnsiTheme="minorHAnsi" w:cstheme="minorHAnsi"/>
          <w:color w:val="373737"/>
          <w:sz w:val="16"/>
          <w:szCs w:val="16"/>
        </w:rPr>
        <w:t>Arçelik</w:t>
      </w:r>
      <w:proofErr w:type="spellEnd"/>
      <w:r w:rsidRPr="008057C7">
        <w:rPr>
          <w:rFonts w:asciiTheme="minorHAnsi" w:hAnsiTheme="minorHAnsi" w:cstheme="minorHAnsi"/>
          <w:color w:val="373737"/>
          <w:sz w:val="16"/>
          <w:szCs w:val="16"/>
        </w:rPr>
        <w:t>, das mit seinem Marktanteil (basierend auf dem Volumen) zu den drei größten Weißwarenunternehmen in Europa gehört, erreichte im Jahr 202</w:t>
      </w:r>
      <w:r w:rsidR="0038725F">
        <w:rPr>
          <w:rFonts w:asciiTheme="minorHAnsi" w:hAnsiTheme="minorHAnsi" w:cstheme="minorHAnsi"/>
          <w:color w:val="373737"/>
          <w:sz w:val="16"/>
          <w:szCs w:val="16"/>
        </w:rPr>
        <w:t>2</w:t>
      </w:r>
      <w:r w:rsidRPr="008057C7">
        <w:rPr>
          <w:rFonts w:asciiTheme="minorHAnsi" w:hAnsiTheme="minorHAnsi" w:cstheme="minorHAnsi"/>
          <w:color w:val="373737"/>
          <w:sz w:val="16"/>
          <w:szCs w:val="16"/>
        </w:rPr>
        <w:t xml:space="preserve"> einen konsolidierten Umsatz von </w:t>
      </w:r>
      <w:r w:rsidR="0038725F">
        <w:rPr>
          <w:rFonts w:asciiTheme="minorHAnsi" w:hAnsiTheme="minorHAnsi" w:cstheme="minorHAnsi"/>
          <w:color w:val="373737"/>
          <w:sz w:val="16"/>
          <w:szCs w:val="16"/>
        </w:rPr>
        <w:t>7</w:t>
      </w:r>
      <w:r w:rsidRPr="008057C7">
        <w:rPr>
          <w:rFonts w:asciiTheme="minorHAnsi" w:hAnsiTheme="minorHAnsi" w:cstheme="minorHAnsi"/>
          <w:color w:val="373737"/>
          <w:sz w:val="16"/>
          <w:szCs w:val="16"/>
        </w:rPr>
        <w:t xml:space="preserve">,5 Milliarden Euro. In den 29 Forschungs- und Entwicklungszentren und -büros von </w:t>
      </w:r>
      <w:proofErr w:type="spellStart"/>
      <w:r w:rsidRPr="008057C7">
        <w:rPr>
          <w:rFonts w:asciiTheme="minorHAnsi" w:hAnsiTheme="minorHAnsi" w:cstheme="minorHAnsi"/>
          <w:color w:val="373737"/>
          <w:sz w:val="16"/>
          <w:szCs w:val="16"/>
        </w:rPr>
        <w:t>Arçelik</w:t>
      </w:r>
      <w:proofErr w:type="spellEnd"/>
      <w:r w:rsidRPr="008057C7">
        <w:rPr>
          <w:rFonts w:asciiTheme="minorHAnsi" w:hAnsiTheme="minorHAnsi" w:cstheme="minorHAnsi"/>
          <w:color w:val="373737"/>
          <w:sz w:val="16"/>
          <w:szCs w:val="16"/>
        </w:rPr>
        <w:t xml:space="preserve"> auf der ganzen Welt arbeiten mehr als 2.300 Forscher und haben bis heute bis zu 3.000 internationale Patentanmeldungen eingereicht. Das vierte Jahr in Folge hat </w:t>
      </w:r>
      <w:proofErr w:type="spellStart"/>
      <w:r w:rsidRPr="008057C7">
        <w:rPr>
          <w:rFonts w:asciiTheme="minorHAnsi" w:hAnsiTheme="minorHAnsi" w:cstheme="minorHAnsi"/>
          <w:color w:val="373737"/>
          <w:sz w:val="16"/>
          <w:szCs w:val="16"/>
        </w:rPr>
        <w:t>Arçelik</w:t>
      </w:r>
      <w:proofErr w:type="spellEnd"/>
      <w:r w:rsidRPr="008057C7">
        <w:rPr>
          <w:rFonts w:asciiTheme="minorHAnsi" w:hAnsiTheme="minorHAnsi" w:cstheme="minorHAnsi"/>
          <w:color w:val="373737"/>
          <w:sz w:val="16"/>
          <w:szCs w:val="16"/>
        </w:rPr>
        <w:t xml:space="preserve"> im Dow Jones </w:t>
      </w:r>
      <w:proofErr w:type="spellStart"/>
      <w:r w:rsidRPr="008057C7">
        <w:rPr>
          <w:rFonts w:asciiTheme="minorHAnsi" w:hAnsiTheme="minorHAnsi" w:cstheme="minorHAnsi"/>
          <w:color w:val="373737"/>
          <w:sz w:val="16"/>
          <w:szCs w:val="16"/>
        </w:rPr>
        <w:t>Sustainability</w:t>
      </w:r>
      <w:proofErr w:type="spellEnd"/>
      <w:r w:rsidRPr="008057C7">
        <w:rPr>
          <w:rFonts w:asciiTheme="minorHAnsi" w:hAnsiTheme="minorHAnsi" w:cstheme="minorHAnsi"/>
          <w:color w:val="373737"/>
          <w:sz w:val="16"/>
          <w:szCs w:val="16"/>
        </w:rPr>
        <w:t xml:space="preserve"> Index des S&amp;P Global Corporate </w:t>
      </w:r>
      <w:proofErr w:type="spellStart"/>
      <w:r w:rsidRPr="008057C7">
        <w:rPr>
          <w:rFonts w:asciiTheme="minorHAnsi" w:hAnsiTheme="minorHAnsi" w:cstheme="minorHAnsi"/>
          <w:color w:val="373737"/>
          <w:sz w:val="16"/>
          <w:szCs w:val="16"/>
        </w:rPr>
        <w:t>Sustainability</w:t>
      </w:r>
      <w:proofErr w:type="spellEnd"/>
      <w:r w:rsidRPr="008057C7">
        <w:rPr>
          <w:rFonts w:asciiTheme="minorHAnsi" w:hAnsiTheme="minorHAnsi" w:cstheme="minorHAnsi"/>
          <w:color w:val="373737"/>
          <w:sz w:val="16"/>
          <w:szCs w:val="16"/>
        </w:rPr>
        <w:t xml:space="preserve"> Assessment die höchste Punktzahl in der DHP Household Durables-Industrie erreicht (basierend auf den Ergebnissen vom 16. Dezember 2022). Aufgrund seiner Führungsposition im Bereich der Nachhaltigkeit und seiner glaubwürdigen </w:t>
      </w:r>
      <w:proofErr w:type="spellStart"/>
      <w:r w:rsidRPr="008057C7">
        <w:rPr>
          <w:rFonts w:asciiTheme="minorHAnsi" w:hAnsiTheme="minorHAnsi" w:cstheme="minorHAnsi"/>
          <w:color w:val="373737"/>
          <w:sz w:val="16"/>
          <w:szCs w:val="16"/>
        </w:rPr>
        <w:t>Dekarbonisierungs</w:t>
      </w:r>
      <w:proofErr w:type="spellEnd"/>
      <w:r w:rsidRPr="008057C7">
        <w:rPr>
          <w:rFonts w:asciiTheme="minorHAnsi" w:hAnsiTheme="minorHAnsi" w:cstheme="minorHAnsi"/>
          <w:color w:val="373737"/>
          <w:sz w:val="16"/>
          <w:szCs w:val="16"/>
        </w:rPr>
        <w:t xml:space="preserve">-Roadmap zur Erreichung von Netto-Null wurde </w:t>
      </w:r>
      <w:proofErr w:type="spellStart"/>
      <w:r w:rsidRPr="008057C7">
        <w:rPr>
          <w:rFonts w:asciiTheme="minorHAnsi" w:hAnsiTheme="minorHAnsi" w:cstheme="minorHAnsi"/>
          <w:color w:val="373737"/>
          <w:sz w:val="16"/>
          <w:szCs w:val="16"/>
        </w:rPr>
        <w:t>Arçelik</w:t>
      </w:r>
      <w:proofErr w:type="spellEnd"/>
      <w:r w:rsidRPr="008057C7">
        <w:rPr>
          <w:rFonts w:asciiTheme="minorHAnsi" w:hAnsiTheme="minorHAnsi" w:cstheme="minorHAnsi"/>
          <w:color w:val="373737"/>
          <w:sz w:val="16"/>
          <w:szCs w:val="16"/>
        </w:rPr>
        <w:t xml:space="preserve"> als erstes und einziges Unternehmen seiner Branche mit dem Terra Carta-Siegel des ehemaligen Prince </w:t>
      </w:r>
      <w:proofErr w:type="spellStart"/>
      <w:r w:rsidRPr="008057C7">
        <w:rPr>
          <w:rFonts w:asciiTheme="minorHAnsi" w:hAnsiTheme="minorHAnsi" w:cstheme="minorHAnsi"/>
          <w:color w:val="373737"/>
          <w:sz w:val="16"/>
          <w:szCs w:val="16"/>
        </w:rPr>
        <w:t>of</w:t>
      </w:r>
      <w:proofErr w:type="spellEnd"/>
      <w:r w:rsidRPr="008057C7">
        <w:rPr>
          <w:rFonts w:asciiTheme="minorHAnsi" w:hAnsiTheme="minorHAnsi" w:cstheme="minorHAnsi"/>
          <w:color w:val="373737"/>
          <w:sz w:val="16"/>
          <w:szCs w:val="16"/>
        </w:rPr>
        <w:t xml:space="preserve"> Wales ausgezeichnet. Die Vision von </w:t>
      </w:r>
      <w:proofErr w:type="spellStart"/>
      <w:r w:rsidRPr="008057C7">
        <w:rPr>
          <w:rFonts w:asciiTheme="minorHAnsi" w:hAnsiTheme="minorHAnsi" w:cstheme="minorHAnsi"/>
          <w:color w:val="373737"/>
          <w:sz w:val="16"/>
          <w:szCs w:val="16"/>
        </w:rPr>
        <w:t>Arçelik</w:t>
      </w:r>
      <w:proofErr w:type="spellEnd"/>
      <w:r w:rsidRPr="008057C7">
        <w:rPr>
          <w:rFonts w:asciiTheme="minorHAnsi" w:hAnsiTheme="minorHAnsi" w:cstheme="minorHAnsi"/>
          <w:color w:val="373737"/>
          <w:sz w:val="16"/>
          <w:szCs w:val="16"/>
        </w:rPr>
        <w:t xml:space="preserve"> lautet: "Die Welt respektieren, weltweit respektiert werden".</w:t>
      </w:r>
    </w:p>
    <w:p w14:paraId="679A396D" w14:textId="639FD3AC" w:rsidR="007552DE" w:rsidRPr="008057C7" w:rsidRDefault="007552DE" w:rsidP="008057C7">
      <w:pPr>
        <w:jc w:val="both"/>
        <w:outlineLvl w:val="0"/>
        <w:rPr>
          <w:rFonts w:asciiTheme="minorHAnsi" w:hAnsiTheme="minorHAnsi" w:cstheme="minorHAnsi"/>
          <w:color w:val="373737"/>
          <w:sz w:val="16"/>
          <w:szCs w:val="16"/>
        </w:rPr>
      </w:pPr>
      <w:r>
        <w:rPr>
          <w:rFonts w:asciiTheme="minorHAnsi" w:hAnsiTheme="minorHAnsi" w:cstheme="minorHAnsi"/>
          <w:color w:val="373737"/>
          <w:sz w:val="16"/>
          <w:szCs w:val="16"/>
        </w:rPr>
        <w:t xml:space="preserve">Mehr unter: </w:t>
      </w:r>
      <w:hyperlink r:id="rId19" w:history="1">
        <w:r w:rsidRPr="007552DE">
          <w:rPr>
            <w:rStyle w:val="Hyperlink"/>
            <w:color w:val="5B9BD5" w:themeColor="accent5"/>
            <w:sz w:val="16"/>
            <w:szCs w:val="16"/>
            <w:lang w:val="de-DE"/>
          </w:rPr>
          <w:t>arcelikglobal.com</w:t>
        </w:r>
      </w:hyperlink>
    </w:p>
    <w:p w14:paraId="67DEF0FB" w14:textId="77777777" w:rsidR="008057C7" w:rsidRDefault="008057C7" w:rsidP="00A3349E">
      <w:pPr>
        <w:outlineLvl w:val="0"/>
        <w:rPr>
          <w:rFonts w:asciiTheme="minorHAnsi" w:hAnsiTheme="minorHAnsi" w:cstheme="minorHAnsi"/>
          <w:bCs/>
          <w:sz w:val="16"/>
          <w:szCs w:val="16"/>
        </w:rPr>
      </w:pPr>
    </w:p>
    <w:p w14:paraId="6353FF25" w14:textId="694BE1F5" w:rsidR="00796652" w:rsidRDefault="00796652" w:rsidP="00A3349E">
      <w:pPr>
        <w:outlineLvl w:val="0"/>
        <w:rPr>
          <w:rFonts w:asciiTheme="minorHAnsi" w:hAnsiTheme="minorHAnsi" w:cstheme="minorHAnsi"/>
          <w:sz w:val="20"/>
          <w:szCs w:val="20"/>
          <w:u w:val="single"/>
        </w:rPr>
      </w:pPr>
      <w:r w:rsidRPr="004C40DE">
        <w:rPr>
          <w:rFonts w:asciiTheme="minorHAnsi" w:hAnsiTheme="minorHAnsi" w:cstheme="minorHAnsi"/>
          <w:sz w:val="20"/>
          <w:szCs w:val="20"/>
          <w:u w:val="single"/>
        </w:rPr>
        <w:t xml:space="preserve">Rückfragen richten Sie bitte an: </w:t>
      </w:r>
    </w:p>
    <w:p w14:paraId="16D4F2EE" w14:textId="77777777" w:rsidR="00FD00C2" w:rsidRPr="00FD00C2" w:rsidRDefault="00FD00C2" w:rsidP="00796652">
      <w:pPr>
        <w:rPr>
          <w:rFonts w:asciiTheme="minorHAnsi" w:hAnsiTheme="minorHAnsi" w:cstheme="minorHAnsi"/>
          <w:sz w:val="20"/>
          <w:szCs w:val="20"/>
        </w:rPr>
      </w:pPr>
    </w:p>
    <w:tbl>
      <w:tblPr>
        <w:tblW w:w="0" w:type="auto"/>
        <w:tblCellMar>
          <w:left w:w="0" w:type="dxa"/>
          <w:right w:w="0" w:type="dxa"/>
        </w:tblCellMar>
        <w:tblLook w:val="04A0" w:firstRow="1" w:lastRow="0" w:firstColumn="1" w:lastColumn="0" w:noHBand="0" w:noVBand="1"/>
      </w:tblPr>
      <w:tblGrid>
        <w:gridCol w:w="3119"/>
        <w:gridCol w:w="5908"/>
      </w:tblGrid>
      <w:tr w:rsidR="00F71253" w14:paraId="0DCD028F" w14:textId="77777777" w:rsidTr="00F71253">
        <w:trPr>
          <w:trHeight w:val="618"/>
        </w:trPr>
        <w:tc>
          <w:tcPr>
            <w:tcW w:w="3119" w:type="dxa"/>
            <w:tcMar>
              <w:top w:w="0" w:type="dxa"/>
              <w:left w:w="108" w:type="dxa"/>
              <w:bottom w:w="0" w:type="dxa"/>
              <w:right w:w="108" w:type="dxa"/>
            </w:tcMar>
            <w:hideMark/>
          </w:tcPr>
          <w:p w14:paraId="10FA2910" w14:textId="5D8A77E7" w:rsidR="00F71253" w:rsidRDefault="004A120A">
            <w:pPr>
              <w:rPr>
                <w:rFonts w:cs="Calibri"/>
              </w:rPr>
            </w:pPr>
            <w:r>
              <w:rPr>
                <w:rFonts w:cs="Calibri"/>
                <w:color w:val="000000"/>
                <w:sz w:val="20"/>
                <w:szCs w:val="20"/>
                <w:lang w:val="de-DE"/>
              </w:rPr>
              <w:t xml:space="preserve">Dr. Alexandra </w:t>
            </w:r>
            <w:proofErr w:type="spellStart"/>
            <w:r>
              <w:rPr>
                <w:rFonts w:cs="Calibri"/>
                <w:color w:val="000000"/>
                <w:sz w:val="20"/>
                <w:szCs w:val="20"/>
                <w:lang w:val="de-DE"/>
              </w:rPr>
              <w:t>Vasak</w:t>
            </w:r>
            <w:proofErr w:type="spellEnd"/>
          </w:p>
          <w:p w14:paraId="680607F4" w14:textId="77777777" w:rsidR="00F71253" w:rsidRDefault="00F71253">
            <w:pPr>
              <w:rPr>
                <w:rFonts w:cs="Calibri"/>
              </w:rPr>
            </w:pPr>
            <w:r>
              <w:rPr>
                <w:rFonts w:cs="Calibri"/>
                <w:color w:val="000000"/>
                <w:sz w:val="20"/>
                <w:szCs w:val="20"/>
                <w:lang w:val="de-DE"/>
              </w:rPr>
              <w:t>Reiter PR</w:t>
            </w:r>
            <w:r>
              <w:rPr>
                <w:rStyle w:val="apple-converted-space"/>
                <w:rFonts w:cs="Calibri"/>
                <w:color w:val="000000"/>
                <w:sz w:val="20"/>
                <w:szCs w:val="20"/>
                <w:lang w:val="de-DE"/>
              </w:rPr>
              <w:t> </w:t>
            </w:r>
          </w:p>
          <w:p w14:paraId="4234FEAA" w14:textId="6C8EA608" w:rsidR="00BC581A" w:rsidRPr="00BC581A" w:rsidRDefault="004A120A" w:rsidP="00BC581A">
            <w:pPr>
              <w:rPr>
                <w:rFonts w:cs="Calibri"/>
                <w:color w:val="000000"/>
                <w:sz w:val="20"/>
                <w:szCs w:val="20"/>
                <w:lang w:val="de-DE"/>
              </w:rPr>
            </w:pPr>
            <w:r>
              <w:rPr>
                <w:rFonts w:cs="Calibri"/>
                <w:color w:val="000000"/>
                <w:sz w:val="20"/>
                <w:szCs w:val="20"/>
                <w:lang w:val="de-DE"/>
              </w:rPr>
              <w:t xml:space="preserve">Tel.: </w:t>
            </w:r>
            <w:r w:rsidRPr="004A120A">
              <w:rPr>
                <w:rFonts w:cs="Calibri"/>
                <w:color w:val="000000"/>
                <w:sz w:val="20"/>
                <w:szCs w:val="20"/>
                <w:lang w:val="de-DE"/>
              </w:rPr>
              <w:t>+43/699/120 895 59</w:t>
            </w:r>
          </w:p>
          <w:p w14:paraId="061A9687" w14:textId="48B5F912" w:rsidR="00BC581A" w:rsidRPr="001700ED" w:rsidRDefault="00000000" w:rsidP="00BC581A">
            <w:pPr>
              <w:rPr>
                <w:rStyle w:val="Hyperlink"/>
                <w:rFonts w:cs="Calibri"/>
                <w:color w:val="5B9BD5"/>
                <w:sz w:val="20"/>
                <w:szCs w:val="20"/>
                <w:lang w:val="de-DE"/>
              </w:rPr>
            </w:pPr>
            <w:hyperlink r:id="rId20" w:history="1">
              <w:r w:rsidR="004A120A" w:rsidRPr="001700ED">
                <w:rPr>
                  <w:rStyle w:val="Hyperlink"/>
                  <w:rFonts w:cs="Calibri"/>
                  <w:color w:val="5B9BD5"/>
                  <w:sz w:val="20"/>
                  <w:szCs w:val="20"/>
                  <w:lang w:val="de-DE"/>
                </w:rPr>
                <w:t>alexandra.vasak@reiterpr.com</w:t>
              </w:r>
            </w:hyperlink>
            <w:r w:rsidR="00BC581A" w:rsidRPr="001700ED">
              <w:rPr>
                <w:rStyle w:val="Hyperlink"/>
                <w:rFonts w:cs="Calibri"/>
                <w:color w:val="5B9BD5"/>
                <w:sz w:val="20"/>
                <w:szCs w:val="20"/>
                <w:lang w:val="de-DE"/>
              </w:rPr>
              <w:t xml:space="preserve">  </w:t>
            </w:r>
          </w:p>
          <w:p w14:paraId="2BF732DF" w14:textId="216CEBA5" w:rsidR="00F71253" w:rsidRDefault="00F71253">
            <w:pPr>
              <w:rPr>
                <w:rFonts w:cs="Calibri"/>
              </w:rPr>
            </w:pPr>
          </w:p>
        </w:tc>
        <w:tc>
          <w:tcPr>
            <w:tcW w:w="5908" w:type="dxa"/>
            <w:tcMar>
              <w:top w:w="0" w:type="dxa"/>
              <w:left w:w="108" w:type="dxa"/>
              <w:bottom w:w="0" w:type="dxa"/>
              <w:right w:w="108" w:type="dxa"/>
            </w:tcMar>
            <w:hideMark/>
          </w:tcPr>
          <w:p w14:paraId="45676D34" w14:textId="77777777" w:rsidR="00F71253" w:rsidRPr="0017302E" w:rsidRDefault="00F71253">
            <w:pPr>
              <w:rPr>
                <w:rFonts w:cs="Calibri"/>
                <w:lang w:val="en-US"/>
              </w:rPr>
            </w:pPr>
            <w:r>
              <w:rPr>
                <w:rFonts w:cs="Calibri"/>
                <w:color w:val="000000"/>
                <w:sz w:val="20"/>
                <w:szCs w:val="20"/>
                <w:lang w:val="en-US"/>
              </w:rPr>
              <w:t>Mag. (FH) Margit Anglmaier / Manager Marketing &amp; Communications</w:t>
            </w:r>
          </w:p>
          <w:p w14:paraId="2BD535B7" w14:textId="77777777" w:rsidR="00F71253" w:rsidRDefault="00F71253">
            <w:pPr>
              <w:rPr>
                <w:rFonts w:cs="Calibri"/>
              </w:rPr>
            </w:pPr>
            <w:r>
              <w:rPr>
                <w:rFonts w:cs="Calibri"/>
                <w:color w:val="000000"/>
                <w:sz w:val="20"/>
                <w:szCs w:val="20"/>
                <w:lang w:val="de-DE"/>
              </w:rPr>
              <w:t>Beko Grundig Österreich AG</w:t>
            </w:r>
            <w:r>
              <w:rPr>
                <w:rStyle w:val="apple-converted-space"/>
                <w:rFonts w:cs="Calibri"/>
                <w:color w:val="000000"/>
                <w:sz w:val="20"/>
                <w:szCs w:val="20"/>
                <w:lang w:val="de-DE"/>
              </w:rPr>
              <w:t> </w:t>
            </w:r>
          </w:p>
          <w:p w14:paraId="2D7A6E72" w14:textId="77777777" w:rsidR="00F71253" w:rsidRDefault="00F71253">
            <w:pPr>
              <w:rPr>
                <w:rFonts w:cs="Calibri"/>
              </w:rPr>
            </w:pPr>
            <w:r>
              <w:rPr>
                <w:rFonts w:cs="Calibri"/>
                <w:color w:val="000000"/>
                <w:sz w:val="20"/>
                <w:szCs w:val="20"/>
                <w:lang w:val="de-DE"/>
              </w:rPr>
              <w:t>Tel.: +43/664/384 42 30</w:t>
            </w:r>
          </w:p>
          <w:p w14:paraId="4CEBD166" w14:textId="77777777" w:rsidR="00F71253" w:rsidRDefault="00000000">
            <w:pPr>
              <w:rPr>
                <w:rFonts w:cs="Calibri"/>
              </w:rPr>
            </w:pPr>
            <w:hyperlink r:id="rId21" w:tooltip="mailto:margit.anglmaier@bg-austria.at" w:history="1">
              <w:r w:rsidR="00F71253">
                <w:rPr>
                  <w:rStyle w:val="Hyperlink"/>
                  <w:rFonts w:cs="Calibri"/>
                  <w:color w:val="5B9BD5"/>
                  <w:sz w:val="20"/>
                  <w:szCs w:val="20"/>
                  <w:lang w:val="de-DE"/>
                </w:rPr>
                <w:t>margit.anglmaier@bg-austria.at</w:t>
              </w:r>
            </w:hyperlink>
          </w:p>
        </w:tc>
      </w:tr>
    </w:tbl>
    <w:p w14:paraId="0CE7ECE3" w14:textId="77777777" w:rsidR="00F71253" w:rsidRDefault="00F71253" w:rsidP="00F71253">
      <w:pPr>
        <w:rPr>
          <w:rFonts w:cs="Calibri"/>
          <w:color w:val="000000"/>
        </w:rPr>
      </w:pPr>
      <w:r>
        <w:rPr>
          <w:color w:val="000000"/>
        </w:rPr>
        <w:t> </w:t>
      </w:r>
    </w:p>
    <w:p w14:paraId="751D9E90" w14:textId="77777777" w:rsidR="002C27C9" w:rsidRDefault="002C27C9" w:rsidP="00796652">
      <w:pPr>
        <w:rPr>
          <w:rFonts w:asciiTheme="minorHAnsi" w:hAnsiTheme="minorHAnsi" w:cstheme="minorHAnsi"/>
          <w:sz w:val="20"/>
          <w:szCs w:val="20"/>
        </w:rPr>
      </w:pPr>
    </w:p>
    <w:p w14:paraId="4D5E6263" w14:textId="77777777" w:rsidR="002C27C9" w:rsidRDefault="002C27C9" w:rsidP="00796652">
      <w:pPr>
        <w:rPr>
          <w:rFonts w:asciiTheme="minorHAnsi" w:hAnsiTheme="minorHAnsi" w:cstheme="minorHAnsi"/>
          <w:sz w:val="20"/>
          <w:szCs w:val="20"/>
        </w:rPr>
      </w:pPr>
    </w:p>
    <w:p w14:paraId="54CCD33C" w14:textId="7291A45F" w:rsidR="002C27C9" w:rsidRPr="001A3EE0" w:rsidRDefault="002C27C9" w:rsidP="002C27C9">
      <w:pPr>
        <w:jc w:val="both"/>
        <w:textAlignment w:val="baseline"/>
        <w:rPr>
          <w:rFonts w:cs="Calibri"/>
          <w:sz w:val="20"/>
          <w:szCs w:val="20"/>
        </w:rPr>
      </w:pPr>
      <w:r w:rsidRPr="001A3EE0">
        <w:rPr>
          <w:rFonts w:cs="Calibri"/>
          <w:sz w:val="20"/>
          <w:szCs w:val="20"/>
        </w:rPr>
        <w:t>.</w:t>
      </w:r>
    </w:p>
    <w:p w14:paraId="6BF2B770" w14:textId="77777777" w:rsidR="00F024B7" w:rsidRPr="001A3EE0" w:rsidRDefault="00F024B7" w:rsidP="002C27C9">
      <w:pPr>
        <w:jc w:val="both"/>
        <w:textAlignment w:val="baseline"/>
        <w:rPr>
          <w:rFonts w:cs="Calibri"/>
          <w:sz w:val="20"/>
          <w:szCs w:val="20"/>
        </w:rPr>
      </w:pPr>
    </w:p>
    <w:p w14:paraId="63173BDE" w14:textId="77777777" w:rsidR="00BC581A" w:rsidRPr="00BC581A" w:rsidRDefault="00BC581A">
      <w:pPr>
        <w:outlineLvl w:val="0"/>
        <w:rPr>
          <w:rFonts w:asciiTheme="minorHAnsi" w:hAnsiTheme="minorHAnsi" w:cstheme="minorHAnsi"/>
          <w:color w:val="373737"/>
          <w:sz w:val="16"/>
          <w:szCs w:val="16"/>
        </w:rPr>
      </w:pPr>
    </w:p>
    <w:sectPr w:rsidR="00BC581A" w:rsidRPr="00BC581A" w:rsidSect="00952D83">
      <w:headerReference w:type="default" r:id="rId22"/>
      <w:footerReference w:type="default" r:id="rId2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ABC7A" w14:textId="77777777" w:rsidR="00953227" w:rsidRDefault="00953227" w:rsidP="00EA106E">
      <w:r>
        <w:separator/>
      </w:r>
    </w:p>
  </w:endnote>
  <w:endnote w:type="continuationSeparator" w:id="0">
    <w:p w14:paraId="58BF67E9" w14:textId="77777777" w:rsidR="00953227" w:rsidRDefault="00953227"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hoGothicPro-ExtraBold">
    <w:altName w:val="Calibri"/>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DF8C" w14:textId="77777777" w:rsidR="00EA106E" w:rsidRDefault="00EA106E">
    <w:pPr>
      <w:pStyle w:val="Fuzeile"/>
    </w:pPr>
    <w:r>
      <w:rPr>
        <w:noProof/>
      </w:rPr>
      <mc:AlternateContent>
        <mc:Choice Requires="wps">
          <w:drawing>
            <wp:anchor distT="0" distB="0" distL="114300" distR="114300" simplePos="0" relativeHeight="251659264" behindDoc="0" locked="0" layoutInCell="0" allowOverlap="1" wp14:anchorId="08A89EA2" wp14:editId="47DA7070">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84C62" w14:textId="77777777" w:rsidR="00EA106E" w:rsidRPr="00CB55DA" w:rsidRDefault="00EA106E" w:rsidP="00EA106E">
                          <w:pPr>
                            <w:rPr>
                              <w:color w:val="FF8C00"/>
                              <w:sz w:val="24"/>
                            </w:rPr>
                          </w:pPr>
                          <w:proofErr w:type="spellStart"/>
                          <w:r w:rsidRPr="00CB55DA">
                            <w:rPr>
                              <w:color w:val="FF8C00"/>
                              <w:sz w:val="24"/>
                            </w:rPr>
                            <w:t>Sensitivity</w:t>
                          </w:r>
                          <w:proofErr w:type="spellEnd"/>
                          <w:r w:rsidRPr="00CB55DA">
                            <w:rPr>
                              <w:color w:val="FF8C00"/>
                              <w:sz w:val="24"/>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A89EA2" id="_x0000_t202" coordsize="21600,21600" o:spt="202" path="m,l,21600r21600,l21600,xe">
              <v:stroke joinstyle="miter"/>
              <v:path gradientshapeok="t" o:connecttype="rect"/>
            </v:shapetype>
            <v:shape id="MSIPCM66124759964cc87f61127f7a"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" o:allowincell="f" filled="f" stroked="f" strokeweight=".5pt">
              <v:textbox inset="20pt,0,,0">
                <w:txbxContent>
                  <w:p w14:paraId="22184C62" w14:textId="77777777" w:rsidR="00EA106E" w:rsidRPr="00CB55DA" w:rsidRDefault="00EA106E" w:rsidP="00EA106E">
                    <w:pPr>
                      <w:rPr>
                        <w:color w:val="FF8C00"/>
                        <w:sz w:val="24"/>
                      </w:rPr>
                    </w:pPr>
                    <w:proofErr w:type="spellStart"/>
                    <w:r w:rsidRPr="00CB55DA">
                      <w:rPr>
                        <w:color w:val="FF8C00"/>
                        <w:sz w:val="24"/>
                      </w:rPr>
                      <w:t>Sensitivity</w:t>
                    </w:r>
                    <w:proofErr w:type="spellEnd"/>
                    <w:r w:rsidRPr="00CB55DA">
                      <w:rPr>
                        <w:color w:val="FF8C00"/>
                        <w:sz w:val="24"/>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E8A3" w14:textId="77777777" w:rsidR="00953227" w:rsidRDefault="00953227" w:rsidP="00EA106E">
      <w:r>
        <w:separator/>
      </w:r>
    </w:p>
  </w:footnote>
  <w:footnote w:type="continuationSeparator" w:id="0">
    <w:p w14:paraId="61190300" w14:textId="77777777" w:rsidR="00953227" w:rsidRDefault="00953227" w:rsidP="00E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2695" w14:textId="1814CB5C" w:rsidR="0029596C" w:rsidRDefault="00426E13" w:rsidP="007F5B6E">
    <w:pPr>
      <w:pStyle w:val="Kopfzeile"/>
      <w:ind w:left="-624"/>
      <w:jc w:val="right"/>
      <w:rPr>
        <w:noProof/>
      </w:rPr>
    </w:pPr>
    <w:r>
      <w:rPr>
        <w:noProof/>
      </w:rPr>
      <w:drawing>
        <wp:inline distT="0" distB="0" distL="0" distR="0" wp14:anchorId="70CA4CD4" wp14:editId="4C52E307">
          <wp:extent cx="699108" cy="471492"/>
          <wp:effectExtent l="0" t="0" r="0" b="0"/>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11062" cy="479554"/>
                  </a:xfrm>
                  <a:prstGeom prst="rect">
                    <a:avLst/>
                  </a:prstGeom>
                </pic:spPr>
              </pic:pic>
            </a:graphicData>
          </a:graphic>
        </wp:inline>
      </w:drawing>
    </w:r>
  </w:p>
  <w:p w14:paraId="788BDA8B" w14:textId="07631823" w:rsidR="00D63D9B" w:rsidRDefault="00D63D9B" w:rsidP="007F5B6E">
    <w:pPr>
      <w:pStyle w:val="Kopfzeile"/>
      <w:ind w:left="-62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F35BD"/>
    <w:multiLevelType w:val="multilevel"/>
    <w:tmpl w:val="9DEA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8B2A03"/>
    <w:multiLevelType w:val="multilevel"/>
    <w:tmpl w:val="CEEE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860811"/>
    <w:multiLevelType w:val="hybridMultilevel"/>
    <w:tmpl w:val="2ED62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F44AB0"/>
    <w:multiLevelType w:val="multilevel"/>
    <w:tmpl w:val="0EA6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A32785"/>
    <w:multiLevelType w:val="multilevel"/>
    <w:tmpl w:val="B29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9045436">
    <w:abstractNumId w:val="11"/>
  </w:num>
  <w:num w:numId="2" w16cid:durableId="225577792">
    <w:abstractNumId w:val="1"/>
  </w:num>
  <w:num w:numId="3" w16cid:durableId="1449735104">
    <w:abstractNumId w:val="2"/>
  </w:num>
  <w:num w:numId="4" w16cid:durableId="607398274">
    <w:abstractNumId w:val="6"/>
  </w:num>
  <w:num w:numId="5" w16cid:durableId="848522974">
    <w:abstractNumId w:val="4"/>
  </w:num>
  <w:num w:numId="6" w16cid:durableId="688607630">
    <w:abstractNumId w:val="7"/>
  </w:num>
  <w:num w:numId="7" w16cid:durableId="400368692">
    <w:abstractNumId w:val="0"/>
  </w:num>
  <w:num w:numId="8" w16cid:durableId="1767118634">
    <w:abstractNumId w:val="3"/>
  </w:num>
  <w:num w:numId="9" w16cid:durableId="1197700186">
    <w:abstractNumId w:val="10"/>
  </w:num>
  <w:num w:numId="10" w16cid:durableId="63375365">
    <w:abstractNumId w:val="5"/>
  </w:num>
  <w:num w:numId="11" w16cid:durableId="789592036">
    <w:abstractNumId w:val="9"/>
  </w:num>
  <w:num w:numId="12" w16cid:durableId="11546852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9D"/>
    <w:rsid w:val="0000094D"/>
    <w:rsid w:val="00000B48"/>
    <w:rsid w:val="00000C6A"/>
    <w:rsid w:val="00003D69"/>
    <w:rsid w:val="00004BA1"/>
    <w:rsid w:val="00006B8E"/>
    <w:rsid w:val="0001025C"/>
    <w:rsid w:val="00010645"/>
    <w:rsid w:val="0001355C"/>
    <w:rsid w:val="00024157"/>
    <w:rsid w:val="00024DDA"/>
    <w:rsid w:val="00025868"/>
    <w:rsid w:val="000268A5"/>
    <w:rsid w:val="000319D9"/>
    <w:rsid w:val="000342E5"/>
    <w:rsid w:val="00034658"/>
    <w:rsid w:val="00035641"/>
    <w:rsid w:val="00040DAC"/>
    <w:rsid w:val="000420FF"/>
    <w:rsid w:val="000429B3"/>
    <w:rsid w:val="00044E0B"/>
    <w:rsid w:val="00045AF8"/>
    <w:rsid w:val="00045FAB"/>
    <w:rsid w:val="000470DF"/>
    <w:rsid w:val="00047D37"/>
    <w:rsid w:val="00050762"/>
    <w:rsid w:val="000512A9"/>
    <w:rsid w:val="0005731D"/>
    <w:rsid w:val="00065159"/>
    <w:rsid w:val="00065F89"/>
    <w:rsid w:val="000669E1"/>
    <w:rsid w:val="00070B67"/>
    <w:rsid w:val="00071303"/>
    <w:rsid w:val="000802B8"/>
    <w:rsid w:val="00082089"/>
    <w:rsid w:val="000839B7"/>
    <w:rsid w:val="000841AB"/>
    <w:rsid w:val="000846C1"/>
    <w:rsid w:val="00087223"/>
    <w:rsid w:val="0008768F"/>
    <w:rsid w:val="0008771F"/>
    <w:rsid w:val="00087B7C"/>
    <w:rsid w:val="00090A12"/>
    <w:rsid w:val="000922C2"/>
    <w:rsid w:val="000925F9"/>
    <w:rsid w:val="000930F4"/>
    <w:rsid w:val="00093CEA"/>
    <w:rsid w:val="00096F9E"/>
    <w:rsid w:val="000A45A2"/>
    <w:rsid w:val="000B5213"/>
    <w:rsid w:val="000B5607"/>
    <w:rsid w:val="000C2B7F"/>
    <w:rsid w:val="000C6D8B"/>
    <w:rsid w:val="000C7916"/>
    <w:rsid w:val="000D11BE"/>
    <w:rsid w:val="000D420C"/>
    <w:rsid w:val="000D4407"/>
    <w:rsid w:val="000E07F2"/>
    <w:rsid w:val="000E3093"/>
    <w:rsid w:val="000E7269"/>
    <w:rsid w:val="000E7BE5"/>
    <w:rsid w:val="000F1394"/>
    <w:rsid w:val="000F2C49"/>
    <w:rsid w:val="000F2C56"/>
    <w:rsid w:val="000F762A"/>
    <w:rsid w:val="001003DF"/>
    <w:rsid w:val="00103027"/>
    <w:rsid w:val="00103B29"/>
    <w:rsid w:val="001046EF"/>
    <w:rsid w:val="00105BC0"/>
    <w:rsid w:val="00107F7A"/>
    <w:rsid w:val="00110B74"/>
    <w:rsid w:val="00110D93"/>
    <w:rsid w:val="00110EEB"/>
    <w:rsid w:val="001124FF"/>
    <w:rsid w:val="001134CA"/>
    <w:rsid w:val="00114B23"/>
    <w:rsid w:val="00115B22"/>
    <w:rsid w:val="00117134"/>
    <w:rsid w:val="00121E49"/>
    <w:rsid w:val="001220D8"/>
    <w:rsid w:val="001222F5"/>
    <w:rsid w:val="001240CE"/>
    <w:rsid w:val="00124154"/>
    <w:rsid w:val="00126B53"/>
    <w:rsid w:val="001312AC"/>
    <w:rsid w:val="001341CD"/>
    <w:rsid w:val="00135545"/>
    <w:rsid w:val="00141AD8"/>
    <w:rsid w:val="0014306B"/>
    <w:rsid w:val="0014511B"/>
    <w:rsid w:val="00151F41"/>
    <w:rsid w:val="00154137"/>
    <w:rsid w:val="00155274"/>
    <w:rsid w:val="00167947"/>
    <w:rsid w:val="001700ED"/>
    <w:rsid w:val="001724A8"/>
    <w:rsid w:val="0017302E"/>
    <w:rsid w:val="00173A3C"/>
    <w:rsid w:val="00175478"/>
    <w:rsid w:val="00175B46"/>
    <w:rsid w:val="0017644A"/>
    <w:rsid w:val="00177D94"/>
    <w:rsid w:val="00177F55"/>
    <w:rsid w:val="00180D31"/>
    <w:rsid w:val="00183380"/>
    <w:rsid w:val="00185C2A"/>
    <w:rsid w:val="001869F5"/>
    <w:rsid w:val="00186CAA"/>
    <w:rsid w:val="001904B4"/>
    <w:rsid w:val="001A02B1"/>
    <w:rsid w:val="001A3A08"/>
    <w:rsid w:val="001A729E"/>
    <w:rsid w:val="001B2277"/>
    <w:rsid w:val="001B2355"/>
    <w:rsid w:val="001B59C8"/>
    <w:rsid w:val="001B7B7D"/>
    <w:rsid w:val="001C175A"/>
    <w:rsid w:val="001C4A0E"/>
    <w:rsid w:val="001C6AAC"/>
    <w:rsid w:val="001C7283"/>
    <w:rsid w:val="001C79EC"/>
    <w:rsid w:val="001D6856"/>
    <w:rsid w:val="001E0441"/>
    <w:rsid w:val="001E6775"/>
    <w:rsid w:val="001E6D15"/>
    <w:rsid w:val="001E779C"/>
    <w:rsid w:val="001E7E7A"/>
    <w:rsid w:val="00200D70"/>
    <w:rsid w:val="002024FF"/>
    <w:rsid w:val="0020376A"/>
    <w:rsid w:val="002118C3"/>
    <w:rsid w:val="00213627"/>
    <w:rsid w:val="0021436E"/>
    <w:rsid w:val="002163CD"/>
    <w:rsid w:val="002176E6"/>
    <w:rsid w:val="002178DE"/>
    <w:rsid w:val="00221E60"/>
    <w:rsid w:val="0022267B"/>
    <w:rsid w:val="002259EA"/>
    <w:rsid w:val="00226A1B"/>
    <w:rsid w:val="00236E6B"/>
    <w:rsid w:val="0023733E"/>
    <w:rsid w:val="002409AF"/>
    <w:rsid w:val="00241905"/>
    <w:rsid w:val="00244DA6"/>
    <w:rsid w:val="00245C2E"/>
    <w:rsid w:val="0024613A"/>
    <w:rsid w:val="002478BB"/>
    <w:rsid w:val="00250FB5"/>
    <w:rsid w:val="00252A15"/>
    <w:rsid w:val="00253E3A"/>
    <w:rsid w:val="002576F4"/>
    <w:rsid w:val="00261F24"/>
    <w:rsid w:val="00264642"/>
    <w:rsid w:val="002772BB"/>
    <w:rsid w:val="00280894"/>
    <w:rsid w:val="0028158E"/>
    <w:rsid w:val="00282912"/>
    <w:rsid w:val="0028363B"/>
    <w:rsid w:val="00286F0E"/>
    <w:rsid w:val="00287476"/>
    <w:rsid w:val="00291EB0"/>
    <w:rsid w:val="00295550"/>
    <w:rsid w:val="0029596C"/>
    <w:rsid w:val="00297534"/>
    <w:rsid w:val="002A0909"/>
    <w:rsid w:val="002A0ACB"/>
    <w:rsid w:val="002A10D8"/>
    <w:rsid w:val="002A6AE8"/>
    <w:rsid w:val="002A7917"/>
    <w:rsid w:val="002B022F"/>
    <w:rsid w:val="002B4730"/>
    <w:rsid w:val="002B69D9"/>
    <w:rsid w:val="002B792B"/>
    <w:rsid w:val="002C12A9"/>
    <w:rsid w:val="002C210C"/>
    <w:rsid w:val="002C27C9"/>
    <w:rsid w:val="002C36E1"/>
    <w:rsid w:val="002C46B3"/>
    <w:rsid w:val="002D072A"/>
    <w:rsid w:val="002D2FE2"/>
    <w:rsid w:val="002D726D"/>
    <w:rsid w:val="002E378E"/>
    <w:rsid w:val="002E6C76"/>
    <w:rsid w:val="002F34E4"/>
    <w:rsid w:val="002F693D"/>
    <w:rsid w:val="002F78C4"/>
    <w:rsid w:val="002F7D61"/>
    <w:rsid w:val="00306E4B"/>
    <w:rsid w:val="003156E9"/>
    <w:rsid w:val="00321F54"/>
    <w:rsid w:val="003230F6"/>
    <w:rsid w:val="00330828"/>
    <w:rsid w:val="0033201E"/>
    <w:rsid w:val="003334C6"/>
    <w:rsid w:val="00340C0A"/>
    <w:rsid w:val="00342B0A"/>
    <w:rsid w:val="00347258"/>
    <w:rsid w:val="00350515"/>
    <w:rsid w:val="00351F95"/>
    <w:rsid w:val="0035203B"/>
    <w:rsid w:val="003604C7"/>
    <w:rsid w:val="00363688"/>
    <w:rsid w:val="003668C8"/>
    <w:rsid w:val="00367F54"/>
    <w:rsid w:val="003710FE"/>
    <w:rsid w:val="003770F7"/>
    <w:rsid w:val="00387242"/>
    <w:rsid w:val="0038725F"/>
    <w:rsid w:val="003920F1"/>
    <w:rsid w:val="00393449"/>
    <w:rsid w:val="00394B29"/>
    <w:rsid w:val="00396289"/>
    <w:rsid w:val="003A0C89"/>
    <w:rsid w:val="003A346E"/>
    <w:rsid w:val="003A3AC5"/>
    <w:rsid w:val="003A3FE9"/>
    <w:rsid w:val="003A4166"/>
    <w:rsid w:val="003A655F"/>
    <w:rsid w:val="003B0851"/>
    <w:rsid w:val="003B0C55"/>
    <w:rsid w:val="003B62E0"/>
    <w:rsid w:val="003C0C15"/>
    <w:rsid w:val="003C5586"/>
    <w:rsid w:val="003C7845"/>
    <w:rsid w:val="003D0D9C"/>
    <w:rsid w:val="003D52DE"/>
    <w:rsid w:val="003D5AD8"/>
    <w:rsid w:val="003D5F70"/>
    <w:rsid w:val="003D6330"/>
    <w:rsid w:val="003D69A6"/>
    <w:rsid w:val="003E12DA"/>
    <w:rsid w:val="003E5F4A"/>
    <w:rsid w:val="003E63D7"/>
    <w:rsid w:val="003E7C50"/>
    <w:rsid w:val="003F015A"/>
    <w:rsid w:val="003F04F9"/>
    <w:rsid w:val="003F076D"/>
    <w:rsid w:val="003F7B53"/>
    <w:rsid w:val="004011B6"/>
    <w:rsid w:val="00401394"/>
    <w:rsid w:val="00401E47"/>
    <w:rsid w:val="0040417B"/>
    <w:rsid w:val="004073EA"/>
    <w:rsid w:val="00410243"/>
    <w:rsid w:val="0041042B"/>
    <w:rsid w:val="004147C3"/>
    <w:rsid w:val="0041565B"/>
    <w:rsid w:val="004166AE"/>
    <w:rsid w:val="004171A2"/>
    <w:rsid w:val="00422A5A"/>
    <w:rsid w:val="00426973"/>
    <w:rsid w:val="00426E13"/>
    <w:rsid w:val="004325B3"/>
    <w:rsid w:val="00433581"/>
    <w:rsid w:val="00434896"/>
    <w:rsid w:val="00437EFD"/>
    <w:rsid w:val="00441641"/>
    <w:rsid w:val="00441E03"/>
    <w:rsid w:val="00445D06"/>
    <w:rsid w:val="00446B9A"/>
    <w:rsid w:val="0045106F"/>
    <w:rsid w:val="00452E2A"/>
    <w:rsid w:val="0045494F"/>
    <w:rsid w:val="00457E49"/>
    <w:rsid w:val="00460F27"/>
    <w:rsid w:val="004632C4"/>
    <w:rsid w:val="00465768"/>
    <w:rsid w:val="004664C2"/>
    <w:rsid w:val="00470D86"/>
    <w:rsid w:val="004712AC"/>
    <w:rsid w:val="00471947"/>
    <w:rsid w:val="00472857"/>
    <w:rsid w:val="00473CB0"/>
    <w:rsid w:val="00473EC8"/>
    <w:rsid w:val="00477FC2"/>
    <w:rsid w:val="00480C3F"/>
    <w:rsid w:val="00481742"/>
    <w:rsid w:val="00483096"/>
    <w:rsid w:val="0048356A"/>
    <w:rsid w:val="00494E1B"/>
    <w:rsid w:val="00497352"/>
    <w:rsid w:val="004A1074"/>
    <w:rsid w:val="004A120A"/>
    <w:rsid w:val="004A3455"/>
    <w:rsid w:val="004A38D0"/>
    <w:rsid w:val="004A3F0D"/>
    <w:rsid w:val="004B0DC5"/>
    <w:rsid w:val="004C079B"/>
    <w:rsid w:val="004C305A"/>
    <w:rsid w:val="004C40DE"/>
    <w:rsid w:val="004C4601"/>
    <w:rsid w:val="004C5D44"/>
    <w:rsid w:val="004C629E"/>
    <w:rsid w:val="004C6427"/>
    <w:rsid w:val="004C7498"/>
    <w:rsid w:val="004C75CD"/>
    <w:rsid w:val="004C7F20"/>
    <w:rsid w:val="004D118F"/>
    <w:rsid w:val="004D3F31"/>
    <w:rsid w:val="004E257F"/>
    <w:rsid w:val="004E5052"/>
    <w:rsid w:val="004E5706"/>
    <w:rsid w:val="004E6FB0"/>
    <w:rsid w:val="004E71DA"/>
    <w:rsid w:val="004E7A65"/>
    <w:rsid w:val="004E7F28"/>
    <w:rsid w:val="004F1F52"/>
    <w:rsid w:val="004F1FE0"/>
    <w:rsid w:val="004F3D62"/>
    <w:rsid w:val="004F5AC0"/>
    <w:rsid w:val="0050262C"/>
    <w:rsid w:val="0050363B"/>
    <w:rsid w:val="00506CB9"/>
    <w:rsid w:val="00510FD8"/>
    <w:rsid w:val="005151E4"/>
    <w:rsid w:val="0052095F"/>
    <w:rsid w:val="00522028"/>
    <w:rsid w:val="0052273D"/>
    <w:rsid w:val="00523C7D"/>
    <w:rsid w:val="005253E1"/>
    <w:rsid w:val="00525A16"/>
    <w:rsid w:val="005365EE"/>
    <w:rsid w:val="00540D12"/>
    <w:rsid w:val="005411D6"/>
    <w:rsid w:val="00541FFC"/>
    <w:rsid w:val="00546658"/>
    <w:rsid w:val="005466AD"/>
    <w:rsid w:val="005471BF"/>
    <w:rsid w:val="00552ADB"/>
    <w:rsid w:val="00554EAC"/>
    <w:rsid w:val="00555B02"/>
    <w:rsid w:val="00555B0B"/>
    <w:rsid w:val="0056039F"/>
    <w:rsid w:val="00561694"/>
    <w:rsid w:val="00571246"/>
    <w:rsid w:val="005712FB"/>
    <w:rsid w:val="00577405"/>
    <w:rsid w:val="00583BF5"/>
    <w:rsid w:val="00584B57"/>
    <w:rsid w:val="00592C18"/>
    <w:rsid w:val="00592E50"/>
    <w:rsid w:val="00592F3C"/>
    <w:rsid w:val="005949E9"/>
    <w:rsid w:val="00597073"/>
    <w:rsid w:val="00597DB0"/>
    <w:rsid w:val="00597DF3"/>
    <w:rsid w:val="005A08F1"/>
    <w:rsid w:val="005B0349"/>
    <w:rsid w:val="005B0DFE"/>
    <w:rsid w:val="005C2289"/>
    <w:rsid w:val="005C440D"/>
    <w:rsid w:val="005C4694"/>
    <w:rsid w:val="005D2B9D"/>
    <w:rsid w:val="005D41EE"/>
    <w:rsid w:val="005D56AB"/>
    <w:rsid w:val="005E1738"/>
    <w:rsid w:val="005E3369"/>
    <w:rsid w:val="005E405A"/>
    <w:rsid w:val="005E49F3"/>
    <w:rsid w:val="005E74BF"/>
    <w:rsid w:val="005F0A6A"/>
    <w:rsid w:val="005F16C7"/>
    <w:rsid w:val="005F192C"/>
    <w:rsid w:val="005F1EFF"/>
    <w:rsid w:val="005F2FFA"/>
    <w:rsid w:val="005F3F4C"/>
    <w:rsid w:val="005F4CC4"/>
    <w:rsid w:val="005F66BB"/>
    <w:rsid w:val="00602E07"/>
    <w:rsid w:val="00605A91"/>
    <w:rsid w:val="00606335"/>
    <w:rsid w:val="00606773"/>
    <w:rsid w:val="00610A7E"/>
    <w:rsid w:val="0061224F"/>
    <w:rsid w:val="00613E20"/>
    <w:rsid w:val="006153F6"/>
    <w:rsid w:val="0061706A"/>
    <w:rsid w:val="00617E9F"/>
    <w:rsid w:val="00622ED6"/>
    <w:rsid w:val="00627807"/>
    <w:rsid w:val="00630EF7"/>
    <w:rsid w:val="006327B4"/>
    <w:rsid w:val="00636B3C"/>
    <w:rsid w:val="006371B1"/>
    <w:rsid w:val="006401CA"/>
    <w:rsid w:val="006446B1"/>
    <w:rsid w:val="00644A17"/>
    <w:rsid w:val="00650176"/>
    <w:rsid w:val="006514AB"/>
    <w:rsid w:val="00654D2D"/>
    <w:rsid w:val="00656074"/>
    <w:rsid w:val="00657BA6"/>
    <w:rsid w:val="006606D2"/>
    <w:rsid w:val="0066169E"/>
    <w:rsid w:val="0066559C"/>
    <w:rsid w:val="00665995"/>
    <w:rsid w:val="00665DAA"/>
    <w:rsid w:val="006661DE"/>
    <w:rsid w:val="00666FB4"/>
    <w:rsid w:val="00667EC8"/>
    <w:rsid w:val="00670D7B"/>
    <w:rsid w:val="0067194E"/>
    <w:rsid w:val="00671EC1"/>
    <w:rsid w:val="00680D25"/>
    <w:rsid w:val="006825A3"/>
    <w:rsid w:val="0068334D"/>
    <w:rsid w:val="0068550B"/>
    <w:rsid w:val="006856A3"/>
    <w:rsid w:val="00685849"/>
    <w:rsid w:val="0068632D"/>
    <w:rsid w:val="00687BA2"/>
    <w:rsid w:val="006922D8"/>
    <w:rsid w:val="00697564"/>
    <w:rsid w:val="00697766"/>
    <w:rsid w:val="006A4569"/>
    <w:rsid w:val="006A63D5"/>
    <w:rsid w:val="006A6C37"/>
    <w:rsid w:val="006B3089"/>
    <w:rsid w:val="006B3A3D"/>
    <w:rsid w:val="006B4A2A"/>
    <w:rsid w:val="006B63F9"/>
    <w:rsid w:val="006B69E0"/>
    <w:rsid w:val="006B6DBF"/>
    <w:rsid w:val="006C0769"/>
    <w:rsid w:val="006C19B7"/>
    <w:rsid w:val="006C4E8A"/>
    <w:rsid w:val="006C5827"/>
    <w:rsid w:val="006C66B1"/>
    <w:rsid w:val="006D11DB"/>
    <w:rsid w:val="006D1E65"/>
    <w:rsid w:val="006D2EC2"/>
    <w:rsid w:val="006D366E"/>
    <w:rsid w:val="006D39F8"/>
    <w:rsid w:val="006D525E"/>
    <w:rsid w:val="006D6042"/>
    <w:rsid w:val="006D7CB4"/>
    <w:rsid w:val="006E26A7"/>
    <w:rsid w:val="006E3AAE"/>
    <w:rsid w:val="006E55FB"/>
    <w:rsid w:val="006E7385"/>
    <w:rsid w:val="006F74F4"/>
    <w:rsid w:val="00700A7B"/>
    <w:rsid w:val="007011FD"/>
    <w:rsid w:val="00701C0F"/>
    <w:rsid w:val="00706148"/>
    <w:rsid w:val="00707BF2"/>
    <w:rsid w:val="00711972"/>
    <w:rsid w:val="00712337"/>
    <w:rsid w:val="00712E76"/>
    <w:rsid w:val="00713972"/>
    <w:rsid w:val="007168EE"/>
    <w:rsid w:val="007176CE"/>
    <w:rsid w:val="00717DAC"/>
    <w:rsid w:val="0072481B"/>
    <w:rsid w:val="00730164"/>
    <w:rsid w:val="00730A0B"/>
    <w:rsid w:val="00730E5E"/>
    <w:rsid w:val="007319E5"/>
    <w:rsid w:val="00733FC9"/>
    <w:rsid w:val="00735FDF"/>
    <w:rsid w:val="007361FC"/>
    <w:rsid w:val="00736D61"/>
    <w:rsid w:val="007370A9"/>
    <w:rsid w:val="007375B7"/>
    <w:rsid w:val="007377BE"/>
    <w:rsid w:val="00740935"/>
    <w:rsid w:val="007423B8"/>
    <w:rsid w:val="0074274E"/>
    <w:rsid w:val="00744E70"/>
    <w:rsid w:val="007510C3"/>
    <w:rsid w:val="00752067"/>
    <w:rsid w:val="0075285E"/>
    <w:rsid w:val="00754442"/>
    <w:rsid w:val="007552DE"/>
    <w:rsid w:val="0076044D"/>
    <w:rsid w:val="00761F57"/>
    <w:rsid w:val="00762196"/>
    <w:rsid w:val="007625AF"/>
    <w:rsid w:val="00762919"/>
    <w:rsid w:val="0076666E"/>
    <w:rsid w:val="00766914"/>
    <w:rsid w:val="0076770E"/>
    <w:rsid w:val="00767B99"/>
    <w:rsid w:val="00767CF6"/>
    <w:rsid w:val="00771069"/>
    <w:rsid w:val="007722F6"/>
    <w:rsid w:val="00772F50"/>
    <w:rsid w:val="00772FFE"/>
    <w:rsid w:val="007817B7"/>
    <w:rsid w:val="00785227"/>
    <w:rsid w:val="00792F4C"/>
    <w:rsid w:val="00793B0C"/>
    <w:rsid w:val="00793DCC"/>
    <w:rsid w:val="00796652"/>
    <w:rsid w:val="007A2B68"/>
    <w:rsid w:val="007A4623"/>
    <w:rsid w:val="007A5BDE"/>
    <w:rsid w:val="007A5FC5"/>
    <w:rsid w:val="007A7140"/>
    <w:rsid w:val="007A7382"/>
    <w:rsid w:val="007A75AB"/>
    <w:rsid w:val="007B292B"/>
    <w:rsid w:val="007B3E8F"/>
    <w:rsid w:val="007B4B14"/>
    <w:rsid w:val="007C00FE"/>
    <w:rsid w:val="007C2CC6"/>
    <w:rsid w:val="007C4760"/>
    <w:rsid w:val="007C57D3"/>
    <w:rsid w:val="007C7F26"/>
    <w:rsid w:val="007D017D"/>
    <w:rsid w:val="007D1B69"/>
    <w:rsid w:val="007D4C42"/>
    <w:rsid w:val="007D4EAE"/>
    <w:rsid w:val="007D76A3"/>
    <w:rsid w:val="007E0D7F"/>
    <w:rsid w:val="007E125C"/>
    <w:rsid w:val="007E3BDF"/>
    <w:rsid w:val="007E3EA2"/>
    <w:rsid w:val="007E63EA"/>
    <w:rsid w:val="007E6496"/>
    <w:rsid w:val="007E7FF4"/>
    <w:rsid w:val="007F35AC"/>
    <w:rsid w:val="007F534A"/>
    <w:rsid w:val="007F5B6E"/>
    <w:rsid w:val="007F5DE3"/>
    <w:rsid w:val="007F7CA6"/>
    <w:rsid w:val="008006FC"/>
    <w:rsid w:val="00802DF2"/>
    <w:rsid w:val="008048E3"/>
    <w:rsid w:val="008057C7"/>
    <w:rsid w:val="00807741"/>
    <w:rsid w:val="0081000B"/>
    <w:rsid w:val="008133E1"/>
    <w:rsid w:val="00813765"/>
    <w:rsid w:val="00814941"/>
    <w:rsid w:val="00815BF2"/>
    <w:rsid w:val="008162FB"/>
    <w:rsid w:val="0082414F"/>
    <w:rsid w:val="008244D7"/>
    <w:rsid w:val="0083031D"/>
    <w:rsid w:val="00831C6C"/>
    <w:rsid w:val="00832983"/>
    <w:rsid w:val="0083472C"/>
    <w:rsid w:val="00835BE7"/>
    <w:rsid w:val="00836A19"/>
    <w:rsid w:val="008403E1"/>
    <w:rsid w:val="00841C7F"/>
    <w:rsid w:val="00843401"/>
    <w:rsid w:val="00851970"/>
    <w:rsid w:val="00854C71"/>
    <w:rsid w:val="00857C3F"/>
    <w:rsid w:val="00857C57"/>
    <w:rsid w:val="0086518F"/>
    <w:rsid w:val="008653A6"/>
    <w:rsid w:val="008703A8"/>
    <w:rsid w:val="00871B03"/>
    <w:rsid w:val="0087261E"/>
    <w:rsid w:val="00873548"/>
    <w:rsid w:val="008778B3"/>
    <w:rsid w:val="008818A7"/>
    <w:rsid w:val="00883C61"/>
    <w:rsid w:val="00883DD7"/>
    <w:rsid w:val="0088503B"/>
    <w:rsid w:val="00886C11"/>
    <w:rsid w:val="00887A0A"/>
    <w:rsid w:val="008911A0"/>
    <w:rsid w:val="00891F57"/>
    <w:rsid w:val="00892DBC"/>
    <w:rsid w:val="00893050"/>
    <w:rsid w:val="00895196"/>
    <w:rsid w:val="008A15AD"/>
    <w:rsid w:val="008A233B"/>
    <w:rsid w:val="008A2C9D"/>
    <w:rsid w:val="008A3994"/>
    <w:rsid w:val="008B17CF"/>
    <w:rsid w:val="008B2002"/>
    <w:rsid w:val="008B4CE0"/>
    <w:rsid w:val="008C0ACD"/>
    <w:rsid w:val="008C0B49"/>
    <w:rsid w:val="008C1F25"/>
    <w:rsid w:val="008C2EA7"/>
    <w:rsid w:val="008C3122"/>
    <w:rsid w:val="008C48A0"/>
    <w:rsid w:val="008C4CFA"/>
    <w:rsid w:val="008E1066"/>
    <w:rsid w:val="008E5ADB"/>
    <w:rsid w:val="008E6EB1"/>
    <w:rsid w:val="008F05E0"/>
    <w:rsid w:val="008F11B3"/>
    <w:rsid w:val="008F14EE"/>
    <w:rsid w:val="008F165A"/>
    <w:rsid w:val="008F2AD7"/>
    <w:rsid w:val="008F7611"/>
    <w:rsid w:val="00901421"/>
    <w:rsid w:val="00902472"/>
    <w:rsid w:val="00912350"/>
    <w:rsid w:val="00912A34"/>
    <w:rsid w:val="00922D4E"/>
    <w:rsid w:val="0092701B"/>
    <w:rsid w:val="00931B97"/>
    <w:rsid w:val="0093225A"/>
    <w:rsid w:val="0093413E"/>
    <w:rsid w:val="0093471C"/>
    <w:rsid w:val="00952D83"/>
    <w:rsid w:val="00953227"/>
    <w:rsid w:val="00953304"/>
    <w:rsid w:val="00957C67"/>
    <w:rsid w:val="0096172A"/>
    <w:rsid w:val="009617C0"/>
    <w:rsid w:val="009630F7"/>
    <w:rsid w:val="009658EA"/>
    <w:rsid w:val="009700CE"/>
    <w:rsid w:val="0097049E"/>
    <w:rsid w:val="00970EB5"/>
    <w:rsid w:val="00971BFB"/>
    <w:rsid w:val="00974B86"/>
    <w:rsid w:val="00974D58"/>
    <w:rsid w:val="0098241B"/>
    <w:rsid w:val="0098486A"/>
    <w:rsid w:val="009858DA"/>
    <w:rsid w:val="00986C0D"/>
    <w:rsid w:val="00986EC3"/>
    <w:rsid w:val="009871F1"/>
    <w:rsid w:val="00995DE1"/>
    <w:rsid w:val="009964AC"/>
    <w:rsid w:val="009A0EE9"/>
    <w:rsid w:val="009A2D7E"/>
    <w:rsid w:val="009A343B"/>
    <w:rsid w:val="009A3AEA"/>
    <w:rsid w:val="009A66AE"/>
    <w:rsid w:val="009A7AF7"/>
    <w:rsid w:val="009A7FD8"/>
    <w:rsid w:val="009B25FA"/>
    <w:rsid w:val="009B4457"/>
    <w:rsid w:val="009B645A"/>
    <w:rsid w:val="009B793B"/>
    <w:rsid w:val="009B7B31"/>
    <w:rsid w:val="009B7B8D"/>
    <w:rsid w:val="009C6457"/>
    <w:rsid w:val="009C7A8E"/>
    <w:rsid w:val="009C7E29"/>
    <w:rsid w:val="009D532B"/>
    <w:rsid w:val="009D6C18"/>
    <w:rsid w:val="009E0F45"/>
    <w:rsid w:val="009E1F26"/>
    <w:rsid w:val="009E5EEB"/>
    <w:rsid w:val="009F18F5"/>
    <w:rsid w:val="009F6218"/>
    <w:rsid w:val="009F7428"/>
    <w:rsid w:val="00A10173"/>
    <w:rsid w:val="00A108EB"/>
    <w:rsid w:val="00A11956"/>
    <w:rsid w:val="00A128B9"/>
    <w:rsid w:val="00A130DE"/>
    <w:rsid w:val="00A22FE3"/>
    <w:rsid w:val="00A24166"/>
    <w:rsid w:val="00A3349E"/>
    <w:rsid w:val="00A40E99"/>
    <w:rsid w:val="00A42D25"/>
    <w:rsid w:val="00A4385E"/>
    <w:rsid w:val="00A438FB"/>
    <w:rsid w:val="00A44919"/>
    <w:rsid w:val="00A449A4"/>
    <w:rsid w:val="00A458C5"/>
    <w:rsid w:val="00A53134"/>
    <w:rsid w:val="00A53C1A"/>
    <w:rsid w:val="00A5792B"/>
    <w:rsid w:val="00A62AC1"/>
    <w:rsid w:val="00A6323C"/>
    <w:rsid w:val="00A67E12"/>
    <w:rsid w:val="00A71B83"/>
    <w:rsid w:val="00A74293"/>
    <w:rsid w:val="00A74351"/>
    <w:rsid w:val="00A8099C"/>
    <w:rsid w:val="00A844C7"/>
    <w:rsid w:val="00A8516B"/>
    <w:rsid w:val="00A86E05"/>
    <w:rsid w:val="00A91BE4"/>
    <w:rsid w:val="00A954C3"/>
    <w:rsid w:val="00A96593"/>
    <w:rsid w:val="00A97ECA"/>
    <w:rsid w:val="00A97FAA"/>
    <w:rsid w:val="00AA0F3B"/>
    <w:rsid w:val="00AA206C"/>
    <w:rsid w:val="00AA31EE"/>
    <w:rsid w:val="00AA77BA"/>
    <w:rsid w:val="00AB1D28"/>
    <w:rsid w:val="00AB1DC2"/>
    <w:rsid w:val="00AB251D"/>
    <w:rsid w:val="00AB72B7"/>
    <w:rsid w:val="00AC0B65"/>
    <w:rsid w:val="00AC20EF"/>
    <w:rsid w:val="00AC26E3"/>
    <w:rsid w:val="00AC2B36"/>
    <w:rsid w:val="00AC3301"/>
    <w:rsid w:val="00AC36E4"/>
    <w:rsid w:val="00AC3FBC"/>
    <w:rsid w:val="00AD222D"/>
    <w:rsid w:val="00AD374F"/>
    <w:rsid w:val="00AD38FB"/>
    <w:rsid w:val="00AE0B9D"/>
    <w:rsid w:val="00AE4615"/>
    <w:rsid w:val="00AE5611"/>
    <w:rsid w:val="00AE5848"/>
    <w:rsid w:val="00AE6319"/>
    <w:rsid w:val="00AE6B9E"/>
    <w:rsid w:val="00AF4775"/>
    <w:rsid w:val="00AF4CEA"/>
    <w:rsid w:val="00AF5B2D"/>
    <w:rsid w:val="00AF6738"/>
    <w:rsid w:val="00AF6A27"/>
    <w:rsid w:val="00AF799B"/>
    <w:rsid w:val="00B02F9E"/>
    <w:rsid w:val="00B03C35"/>
    <w:rsid w:val="00B04980"/>
    <w:rsid w:val="00B109BC"/>
    <w:rsid w:val="00B1163D"/>
    <w:rsid w:val="00B1457D"/>
    <w:rsid w:val="00B15D60"/>
    <w:rsid w:val="00B175B0"/>
    <w:rsid w:val="00B17ED5"/>
    <w:rsid w:val="00B25069"/>
    <w:rsid w:val="00B2694F"/>
    <w:rsid w:val="00B27066"/>
    <w:rsid w:val="00B27B14"/>
    <w:rsid w:val="00B27D40"/>
    <w:rsid w:val="00B33D26"/>
    <w:rsid w:val="00B379D2"/>
    <w:rsid w:val="00B40C19"/>
    <w:rsid w:val="00B47257"/>
    <w:rsid w:val="00B475A3"/>
    <w:rsid w:val="00B5020A"/>
    <w:rsid w:val="00B50AC0"/>
    <w:rsid w:val="00B53C9D"/>
    <w:rsid w:val="00B5630C"/>
    <w:rsid w:val="00B6216D"/>
    <w:rsid w:val="00B6315E"/>
    <w:rsid w:val="00B67A61"/>
    <w:rsid w:val="00B67E35"/>
    <w:rsid w:val="00B67FE3"/>
    <w:rsid w:val="00B7067E"/>
    <w:rsid w:val="00B72342"/>
    <w:rsid w:val="00B74A8B"/>
    <w:rsid w:val="00B74AF7"/>
    <w:rsid w:val="00B759C5"/>
    <w:rsid w:val="00B8267A"/>
    <w:rsid w:val="00B84490"/>
    <w:rsid w:val="00B85D0D"/>
    <w:rsid w:val="00B91861"/>
    <w:rsid w:val="00B91F84"/>
    <w:rsid w:val="00B9356E"/>
    <w:rsid w:val="00B97C6A"/>
    <w:rsid w:val="00BA24EF"/>
    <w:rsid w:val="00BA3629"/>
    <w:rsid w:val="00BA3654"/>
    <w:rsid w:val="00BA4C0D"/>
    <w:rsid w:val="00BA56F3"/>
    <w:rsid w:val="00BA56F7"/>
    <w:rsid w:val="00BB119E"/>
    <w:rsid w:val="00BB22F6"/>
    <w:rsid w:val="00BB2CB3"/>
    <w:rsid w:val="00BB30E2"/>
    <w:rsid w:val="00BB4980"/>
    <w:rsid w:val="00BB6F1F"/>
    <w:rsid w:val="00BC06D3"/>
    <w:rsid w:val="00BC2A7C"/>
    <w:rsid w:val="00BC303A"/>
    <w:rsid w:val="00BC3331"/>
    <w:rsid w:val="00BC34EB"/>
    <w:rsid w:val="00BC3830"/>
    <w:rsid w:val="00BC5158"/>
    <w:rsid w:val="00BC581A"/>
    <w:rsid w:val="00BC5909"/>
    <w:rsid w:val="00BC6C18"/>
    <w:rsid w:val="00BD2A42"/>
    <w:rsid w:val="00BD2E11"/>
    <w:rsid w:val="00BD45E4"/>
    <w:rsid w:val="00BE225B"/>
    <w:rsid w:val="00BE2B07"/>
    <w:rsid w:val="00BE36FA"/>
    <w:rsid w:val="00BE4FB7"/>
    <w:rsid w:val="00BE7113"/>
    <w:rsid w:val="00BF02AC"/>
    <w:rsid w:val="00BF225C"/>
    <w:rsid w:val="00BF39D2"/>
    <w:rsid w:val="00BF7152"/>
    <w:rsid w:val="00C04410"/>
    <w:rsid w:val="00C04461"/>
    <w:rsid w:val="00C057FF"/>
    <w:rsid w:val="00C06D61"/>
    <w:rsid w:val="00C10D93"/>
    <w:rsid w:val="00C13240"/>
    <w:rsid w:val="00C14B69"/>
    <w:rsid w:val="00C16854"/>
    <w:rsid w:val="00C16EA6"/>
    <w:rsid w:val="00C237C8"/>
    <w:rsid w:val="00C2433A"/>
    <w:rsid w:val="00C25143"/>
    <w:rsid w:val="00C2612A"/>
    <w:rsid w:val="00C31375"/>
    <w:rsid w:val="00C317CB"/>
    <w:rsid w:val="00C32800"/>
    <w:rsid w:val="00C33360"/>
    <w:rsid w:val="00C338FD"/>
    <w:rsid w:val="00C349DE"/>
    <w:rsid w:val="00C35045"/>
    <w:rsid w:val="00C36446"/>
    <w:rsid w:val="00C44998"/>
    <w:rsid w:val="00C46A1F"/>
    <w:rsid w:val="00C53094"/>
    <w:rsid w:val="00C57BCF"/>
    <w:rsid w:val="00C63184"/>
    <w:rsid w:val="00C6375C"/>
    <w:rsid w:val="00C64817"/>
    <w:rsid w:val="00C65436"/>
    <w:rsid w:val="00C67879"/>
    <w:rsid w:val="00C67B46"/>
    <w:rsid w:val="00C72817"/>
    <w:rsid w:val="00C745DA"/>
    <w:rsid w:val="00C763BC"/>
    <w:rsid w:val="00C803AE"/>
    <w:rsid w:val="00C80667"/>
    <w:rsid w:val="00C8300E"/>
    <w:rsid w:val="00C84A60"/>
    <w:rsid w:val="00C85BDB"/>
    <w:rsid w:val="00C91360"/>
    <w:rsid w:val="00C922B1"/>
    <w:rsid w:val="00C93779"/>
    <w:rsid w:val="00C93FF6"/>
    <w:rsid w:val="00C94B89"/>
    <w:rsid w:val="00C95442"/>
    <w:rsid w:val="00C97F19"/>
    <w:rsid w:val="00CA19C2"/>
    <w:rsid w:val="00CA5307"/>
    <w:rsid w:val="00CA63FB"/>
    <w:rsid w:val="00CA68D8"/>
    <w:rsid w:val="00CB1132"/>
    <w:rsid w:val="00CB34E5"/>
    <w:rsid w:val="00CB55DA"/>
    <w:rsid w:val="00CC1646"/>
    <w:rsid w:val="00CC451A"/>
    <w:rsid w:val="00CC48EB"/>
    <w:rsid w:val="00CC5A13"/>
    <w:rsid w:val="00CC78C4"/>
    <w:rsid w:val="00CD7530"/>
    <w:rsid w:val="00CE16D0"/>
    <w:rsid w:val="00CE7AE1"/>
    <w:rsid w:val="00CE7CFF"/>
    <w:rsid w:val="00CF12CE"/>
    <w:rsid w:val="00CF1D19"/>
    <w:rsid w:val="00CF1EE3"/>
    <w:rsid w:val="00CF67BE"/>
    <w:rsid w:val="00D011EA"/>
    <w:rsid w:val="00D01507"/>
    <w:rsid w:val="00D022DE"/>
    <w:rsid w:val="00D02B3C"/>
    <w:rsid w:val="00D05B95"/>
    <w:rsid w:val="00D06B0C"/>
    <w:rsid w:val="00D11210"/>
    <w:rsid w:val="00D1122F"/>
    <w:rsid w:val="00D134C9"/>
    <w:rsid w:val="00D14B2E"/>
    <w:rsid w:val="00D209DD"/>
    <w:rsid w:val="00D232C4"/>
    <w:rsid w:val="00D24A76"/>
    <w:rsid w:val="00D24EA7"/>
    <w:rsid w:val="00D252C1"/>
    <w:rsid w:val="00D26ADE"/>
    <w:rsid w:val="00D26AE3"/>
    <w:rsid w:val="00D26E83"/>
    <w:rsid w:val="00D30CBA"/>
    <w:rsid w:val="00D3183E"/>
    <w:rsid w:val="00D363A9"/>
    <w:rsid w:val="00D365E4"/>
    <w:rsid w:val="00D37E63"/>
    <w:rsid w:val="00D4029D"/>
    <w:rsid w:val="00D421E8"/>
    <w:rsid w:val="00D46370"/>
    <w:rsid w:val="00D54A1A"/>
    <w:rsid w:val="00D55A5F"/>
    <w:rsid w:val="00D5714C"/>
    <w:rsid w:val="00D5731F"/>
    <w:rsid w:val="00D57752"/>
    <w:rsid w:val="00D609A1"/>
    <w:rsid w:val="00D61229"/>
    <w:rsid w:val="00D62119"/>
    <w:rsid w:val="00D6230D"/>
    <w:rsid w:val="00D63D9B"/>
    <w:rsid w:val="00D6557D"/>
    <w:rsid w:val="00D763A8"/>
    <w:rsid w:val="00D76ACD"/>
    <w:rsid w:val="00D815FA"/>
    <w:rsid w:val="00D84076"/>
    <w:rsid w:val="00D843C6"/>
    <w:rsid w:val="00D85531"/>
    <w:rsid w:val="00D859D5"/>
    <w:rsid w:val="00D8611D"/>
    <w:rsid w:val="00D87923"/>
    <w:rsid w:val="00D9455C"/>
    <w:rsid w:val="00D96623"/>
    <w:rsid w:val="00DA17BC"/>
    <w:rsid w:val="00DA69C5"/>
    <w:rsid w:val="00DA7A32"/>
    <w:rsid w:val="00DA7BE9"/>
    <w:rsid w:val="00DB4893"/>
    <w:rsid w:val="00DB4FF0"/>
    <w:rsid w:val="00DB5DA5"/>
    <w:rsid w:val="00DB6618"/>
    <w:rsid w:val="00DB69C8"/>
    <w:rsid w:val="00DB6B49"/>
    <w:rsid w:val="00DC2120"/>
    <w:rsid w:val="00DC306B"/>
    <w:rsid w:val="00DD0734"/>
    <w:rsid w:val="00DD0B79"/>
    <w:rsid w:val="00DD418F"/>
    <w:rsid w:val="00DE110B"/>
    <w:rsid w:val="00DE1F2C"/>
    <w:rsid w:val="00DE35F2"/>
    <w:rsid w:val="00DE5FA0"/>
    <w:rsid w:val="00DE6AA5"/>
    <w:rsid w:val="00DE70A6"/>
    <w:rsid w:val="00DF3C4A"/>
    <w:rsid w:val="00E02715"/>
    <w:rsid w:val="00E04EBC"/>
    <w:rsid w:val="00E110DF"/>
    <w:rsid w:val="00E12CBA"/>
    <w:rsid w:val="00E14E76"/>
    <w:rsid w:val="00E15AF7"/>
    <w:rsid w:val="00E168F3"/>
    <w:rsid w:val="00E17A9F"/>
    <w:rsid w:val="00E21057"/>
    <w:rsid w:val="00E22661"/>
    <w:rsid w:val="00E24EC7"/>
    <w:rsid w:val="00E33710"/>
    <w:rsid w:val="00E33EAE"/>
    <w:rsid w:val="00E33FB8"/>
    <w:rsid w:val="00E35B7F"/>
    <w:rsid w:val="00E35CC2"/>
    <w:rsid w:val="00E36F63"/>
    <w:rsid w:val="00E40B5B"/>
    <w:rsid w:val="00E453EE"/>
    <w:rsid w:val="00E463D5"/>
    <w:rsid w:val="00E51D67"/>
    <w:rsid w:val="00E523F3"/>
    <w:rsid w:val="00E55222"/>
    <w:rsid w:val="00E609ED"/>
    <w:rsid w:val="00E60B50"/>
    <w:rsid w:val="00E63192"/>
    <w:rsid w:val="00E64CF6"/>
    <w:rsid w:val="00E65AA7"/>
    <w:rsid w:val="00E65C24"/>
    <w:rsid w:val="00E665B4"/>
    <w:rsid w:val="00E7396A"/>
    <w:rsid w:val="00E84C38"/>
    <w:rsid w:val="00E84F2E"/>
    <w:rsid w:val="00E868F7"/>
    <w:rsid w:val="00E87515"/>
    <w:rsid w:val="00E90C83"/>
    <w:rsid w:val="00E9110F"/>
    <w:rsid w:val="00E91CCB"/>
    <w:rsid w:val="00E93162"/>
    <w:rsid w:val="00EA106E"/>
    <w:rsid w:val="00EA1AE7"/>
    <w:rsid w:val="00EA3E2F"/>
    <w:rsid w:val="00EA41B0"/>
    <w:rsid w:val="00EA51EA"/>
    <w:rsid w:val="00EB0C6E"/>
    <w:rsid w:val="00EB2649"/>
    <w:rsid w:val="00EB4772"/>
    <w:rsid w:val="00EB4D34"/>
    <w:rsid w:val="00EB5A93"/>
    <w:rsid w:val="00EB6C11"/>
    <w:rsid w:val="00EB6C7C"/>
    <w:rsid w:val="00EB7CEB"/>
    <w:rsid w:val="00EC2E76"/>
    <w:rsid w:val="00EC6333"/>
    <w:rsid w:val="00EC6FE9"/>
    <w:rsid w:val="00ED51DC"/>
    <w:rsid w:val="00ED535A"/>
    <w:rsid w:val="00EE3098"/>
    <w:rsid w:val="00EE4AC6"/>
    <w:rsid w:val="00EE6EDC"/>
    <w:rsid w:val="00EF72B4"/>
    <w:rsid w:val="00F006BF"/>
    <w:rsid w:val="00F00D95"/>
    <w:rsid w:val="00F024B7"/>
    <w:rsid w:val="00F03870"/>
    <w:rsid w:val="00F05645"/>
    <w:rsid w:val="00F05DCF"/>
    <w:rsid w:val="00F05E6A"/>
    <w:rsid w:val="00F0684A"/>
    <w:rsid w:val="00F07B8D"/>
    <w:rsid w:val="00F104EE"/>
    <w:rsid w:val="00F171F5"/>
    <w:rsid w:val="00F22619"/>
    <w:rsid w:val="00F30FF3"/>
    <w:rsid w:val="00F33F00"/>
    <w:rsid w:val="00F35373"/>
    <w:rsid w:val="00F362FB"/>
    <w:rsid w:val="00F4489A"/>
    <w:rsid w:val="00F44B34"/>
    <w:rsid w:val="00F4750E"/>
    <w:rsid w:val="00F53FAA"/>
    <w:rsid w:val="00F54CF4"/>
    <w:rsid w:val="00F55A5F"/>
    <w:rsid w:val="00F55C3A"/>
    <w:rsid w:val="00F66890"/>
    <w:rsid w:val="00F71253"/>
    <w:rsid w:val="00F75396"/>
    <w:rsid w:val="00F76755"/>
    <w:rsid w:val="00F80C0C"/>
    <w:rsid w:val="00F81D4E"/>
    <w:rsid w:val="00F81D73"/>
    <w:rsid w:val="00F82EEA"/>
    <w:rsid w:val="00F82FA7"/>
    <w:rsid w:val="00F8394F"/>
    <w:rsid w:val="00F85314"/>
    <w:rsid w:val="00F93902"/>
    <w:rsid w:val="00F963D4"/>
    <w:rsid w:val="00F9665D"/>
    <w:rsid w:val="00F97270"/>
    <w:rsid w:val="00FA213C"/>
    <w:rsid w:val="00FA2A06"/>
    <w:rsid w:val="00FA3F45"/>
    <w:rsid w:val="00FA6208"/>
    <w:rsid w:val="00FA7549"/>
    <w:rsid w:val="00FB4032"/>
    <w:rsid w:val="00FB5A63"/>
    <w:rsid w:val="00FC0FA9"/>
    <w:rsid w:val="00FC1ED1"/>
    <w:rsid w:val="00FC4BDC"/>
    <w:rsid w:val="00FC4C1F"/>
    <w:rsid w:val="00FC70FE"/>
    <w:rsid w:val="00FD00C2"/>
    <w:rsid w:val="00FD29EB"/>
    <w:rsid w:val="00FD3A9E"/>
    <w:rsid w:val="00FD58A3"/>
    <w:rsid w:val="00FD7964"/>
    <w:rsid w:val="00FE0773"/>
    <w:rsid w:val="00FE0BB8"/>
    <w:rsid w:val="00FE6358"/>
    <w:rsid w:val="00FE7E48"/>
    <w:rsid w:val="00FF54C1"/>
    <w:rsid w:val="00FF6AD2"/>
    <w:rsid w:val="0860585A"/>
    <w:rsid w:val="0D5EAC62"/>
    <w:rsid w:val="12F476F5"/>
    <w:rsid w:val="15294603"/>
    <w:rsid w:val="1D7FD46E"/>
    <w:rsid w:val="23EF15F2"/>
    <w:rsid w:val="24A2D419"/>
    <w:rsid w:val="26814A4F"/>
    <w:rsid w:val="2A85385B"/>
    <w:rsid w:val="34E27BC4"/>
    <w:rsid w:val="3712F2FB"/>
    <w:rsid w:val="3728C22E"/>
    <w:rsid w:val="4327D97D"/>
    <w:rsid w:val="4340FF5E"/>
    <w:rsid w:val="447FAD8D"/>
    <w:rsid w:val="47E30CF4"/>
    <w:rsid w:val="4CF27033"/>
    <w:rsid w:val="501DCA6D"/>
    <w:rsid w:val="5A70AEDB"/>
    <w:rsid w:val="5AD896D1"/>
    <w:rsid w:val="5CEF5C00"/>
    <w:rsid w:val="6133F7B2"/>
    <w:rsid w:val="61C009E4"/>
    <w:rsid w:val="6347B94A"/>
    <w:rsid w:val="646B9874"/>
    <w:rsid w:val="6AA663E6"/>
    <w:rsid w:val="6FA9C39E"/>
    <w:rsid w:val="7246E98D"/>
    <w:rsid w:val="72CA2277"/>
    <w:rsid w:val="7465F2D8"/>
    <w:rsid w:val="755C56D4"/>
    <w:rsid w:val="76F82735"/>
    <w:rsid w:val="77C14A86"/>
    <w:rsid w:val="7D988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F03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C6AAC"/>
    <w:rPr>
      <w:rFonts w:ascii="Calibri" w:eastAsia="Calibri" w:hAnsi="Calibri" w:cs="Times New Roman"/>
      <w:sz w:val="22"/>
      <w:szCs w:val="22"/>
      <w:lang w:val="de-AT"/>
    </w:rPr>
  </w:style>
  <w:style w:type="paragraph" w:styleId="berschrift1">
    <w:name w:val="heading 1"/>
    <w:basedOn w:val="Standard"/>
    <w:link w:val="berschrift1Zchn"/>
    <w:uiPriority w:val="9"/>
    <w:qFormat/>
    <w:rsid w:val="00241905"/>
    <w:pPr>
      <w:spacing w:before="100" w:beforeAutospacing="1" w:after="100" w:afterAutospacing="1"/>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C349DE"/>
    <w:pPr>
      <w:keepNext/>
      <w:keepLines/>
      <w:spacing w:before="40"/>
      <w:outlineLvl w:val="1"/>
    </w:pPr>
    <w:rPr>
      <w:rFonts w:asciiTheme="majorHAnsi" w:eastAsiaTheme="majorEastAsia" w:hAnsiTheme="majorHAnsi" w:cstheme="majorBidi"/>
      <w:color w:val="2F5496" w:themeColor="accent1" w:themeShade="BF"/>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rPr>
      <w:rFonts w:ascii="Times New Roman" w:eastAsiaTheme="minorHAnsi" w:hAnsi="Times New Roman"/>
      <w:sz w:val="24"/>
      <w:szCs w:val="24"/>
      <w:lang w:val="de-DE" w:eastAsia="de-DE"/>
    </w:rPr>
  </w:style>
  <w:style w:type="character" w:styleId="Hyperlink">
    <w:name w:val="Hyperlink"/>
    <w:basedOn w:val="Absatz-Standardschriftart"/>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eastAsiaTheme="minorHAnsi" w:hAnsiTheme="minorHAnsi" w:cstheme="minorBidi"/>
      <w:sz w:val="24"/>
      <w:szCs w:val="24"/>
      <w:lang w:val="de-DE"/>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rPr>
      <w:rFonts w:ascii="Times New Roman" w:eastAsiaTheme="minorHAnsi" w:hAnsi="Times New Roman"/>
      <w:sz w:val="24"/>
      <w:szCs w:val="24"/>
      <w:lang w:val="de-DE" w:eastAsia="de-DE"/>
    </w:r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rPr>
      <w:rFonts w:ascii="Times New Roman" w:eastAsiaTheme="minorHAnsi" w:hAnsi="Times New Roman"/>
      <w:sz w:val="24"/>
      <w:szCs w:val="24"/>
      <w:lang w:val="de-DE" w:eastAsia="de-DE"/>
    </w:r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styleId="HTMLVorformatiert">
    <w:name w:val="HTML Preformatted"/>
    <w:basedOn w:val="Standard"/>
    <w:link w:val="HTMLVorformatiertZchn"/>
    <w:uiPriority w:val="99"/>
    <w:unhideWhenUsed/>
    <w:rsid w:val="0006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065159"/>
    <w:rPr>
      <w:rFonts w:ascii="Courier New" w:hAnsi="Courier New" w:cs="Courier New"/>
      <w:sz w:val="20"/>
      <w:szCs w:val="20"/>
      <w:lang w:eastAsia="de-DE"/>
    </w:rPr>
  </w:style>
  <w:style w:type="character" w:customStyle="1" w:styleId="58cl">
    <w:name w:val="_58cl"/>
    <w:basedOn w:val="Absatz-Standardschriftart"/>
    <w:rsid w:val="00E12CBA"/>
  </w:style>
  <w:style w:type="character" w:customStyle="1" w:styleId="58cm">
    <w:name w:val="_58cm"/>
    <w:basedOn w:val="Absatz-Standardschriftart"/>
    <w:rsid w:val="00E12CBA"/>
  </w:style>
  <w:style w:type="character" w:customStyle="1" w:styleId="element-invisible">
    <w:name w:val="element-invisible"/>
    <w:basedOn w:val="Absatz-Standardschriftart"/>
    <w:rsid w:val="00103027"/>
  </w:style>
  <w:style w:type="character" w:styleId="NichtaufgelsteErwhnung">
    <w:name w:val="Unresolved Mention"/>
    <w:basedOn w:val="Absatz-Standardschriftart"/>
    <w:uiPriority w:val="99"/>
    <w:rsid w:val="009A343B"/>
    <w:rPr>
      <w:color w:val="808080"/>
      <w:shd w:val="clear" w:color="auto" w:fill="E6E6E6"/>
    </w:rPr>
  </w:style>
  <w:style w:type="table" w:styleId="Tabellenraster">
    <w:name w:val="Table Grid"/>
    <w:basedOn w:val="NormaleTabelle"/>
    <w:uiPriority w:val="39"/>
    <w:rsid w:val="00FD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41905"/>
    <w:rPr>
      <w:rFonts w:ascii="Times New Roman" w:eastAsia="Times New Roman" w:hAnsi="Times New Roman" w:cs="Times New Roman"/>
      <w:b/>
      <w:bCs/>
      <w:kern w:val="36"/>
      <w:sz w:val="48"/>
      <w:szCs w:val="48"/>
      <w:lang w:val="de-AT" w:eastAsia="de-DE"/>
    </w:rPr>
  </w:style>
  <w:style w:type="paragraph" w:styleId="Funotentext">
    <w:name w:val="footnote text"/>
    <w:basedOn w:val="Standard"/>
    <w:link w:val="FunotentextZchn"/>
    <w:uiPriority w:val="99"/>
    <w:semiHidden/>
    <w:unhideWhenUsed/>
    <w:rsid w:val="007C4760"/>
    <w:rPr>
      <w:rFonts w:ascii="Times New Roman" w:eastAsia="Times New Roman" w:hAnsi="Times New Roman"/>
      <w:sz w:val="20"/>
      <w:szCs w:val="20"/>
      <w:lang w:eastAsia="de-DE"/>
    </w:rPr>
  </w:style>
  <w:style w:type="character" w:customStyle="1" w:styleId="FunotentextZchn">
    <w:name w:val="Fußnotentext Zchn"/>
    <w:basedOn w:val="Absatz-Standardschriftart"/>
    <w:link w:val="Funotentext"/>
    <w:uiPriority w:val="99"/>
    <w:semiHidden/>
    <w:rsid w:val="007C4760"/>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7C4760"/>
    <w:rPr>
      <w:vertAlign w:val="superscript"/>
    </w:rPr>
  </w:style>
  <w:style w:type="character" w:customStyle="1" w:styleId="y2iqfc">
    <w:name w:val="y2iqfc"/>
    <w:basedOn w:val="Absatz-Standardschriftart"/>
    <w:rsid w:val="00006B8E"/>
  </w:style>
  <w:style w:type="paragraph" w:customStyle="1" w:styleId="paragraph">
    <w:name w:val="paragraph"/>
    <w:basedOn w:val="Standard"/>
    <w:rsid w:val="00AA206C"/>
    <w:pPr>
      <w:spacing w:before="100" w:beforeAutospacing="1" w:after="100" w:afterAutospacing="1"/>
    </w:pPr>
    <w:rPr>
      <w:rFonts w:ascii="Times New Roman" w:eastAsia="Times New Roman" w:hAnsi="Times New Roman"/>
      <w:sz w:val="24"/>
      <w:szCs w:val="24"/>
      <w:lang w:eastAsia="de-DE"/>
    </w:rPr>
  </w:style>
  <w:style w:type="character" w:customStyle="1" w:styleId="normaltextrun">
    <w:name w:val="normaltextrun"/>
    <w:basedOn w:val="Absatz-Standardschriftart"/>
    <w:rsid w:val="00AA206C"/>
  </w:style>
  <w:style w:type="character" w:customStyle="1" w:styleId="eop">
    <w:name w:val="eop"/>
    <w:basedOn w:val="Absatz-Standardschriftart"/>
    <w:rsid w:val="00AA206C"/>
  </w:style>
  <w:style w:type="character" w:styleId="BesuchterLink">
    <w:name w:val="FollowedHyperlink"/>
    <w:basedOn w:val="Absatz-Standardschriftart"/>
    <w:uiPriority w:val="99"/>
    <w:semiHidden/>
    <w:unhideWhenUsed/>
    <w:rsid w:val="00E7396A"/>
    <w:rPr>
      <w:color w:val="954F72" w:themeColor="followedHyperlink"/>
      <w:u w:val="single"/>
    </w:rPr>
  </w:style>
  <w:style w:type="character" w:customStyle="1" w:styleId="berschrift2Zchn">
    <w:name w:val="Überschrift 2 Zchn"/>
    <w:basedOn w:val="Absatz-Standardschriftart"/>
    <w:link w:val="berschrift2"/>
    <w:uiPriority w:val="9"/>
    <w:semiHidden/>
    <w:rsid w:val="00C349DE"/>
    <w:rPr>
      <w:rFonts w:asciiTheme="majorHAnsi" w:eastAsiaTheme="majorEastAsia" w:hAnsiTheme="majorHAnsi" w:cstheme="majorBidi"/>
      <w:color w:val="2F5496" w:themeColor="accent1" w:themeShade="BF"/>
      <w:sz w:val="26"/>
      <w:szCs w:val="26"/>
      <w:lang w:val="de-AT" w:eastAsia="de-DE"/>
    </w:rPr>
  </w:style>
  <w:style w:type="paragraph" w:customStyle="1" w:styleId="text">
    <w:name w:val="text"/>
    <w:basedOn w:val="Standard"/>
    <w:rsid w:val="004C75CD"/>
    <w:pPr>
      <w:spacing w:before="100" w:beforeAutospacing="1" w:after="100" w:afterAutospacing="1"/>
    </w:pPr>
    <w:rPr>
      <w:rFonts w:ascii="Times New Roman" w:eastAsia="Times New Roman" w:hAnsi="Times New Roman"/>
      <w:sz w:val="24"/>
      <w:szCs w:val="24"/>
      <w:lang w:eastAsia="de-DE"/>
    </w:rPr>
  </w:style>
  <w:style w:type="paragraph" w:styleId="berarbeitung">
    <w:name w:val="Revision"/>
    <w:hidden/>
    <w:uiPriority w:val="99"/>
    <w:semiHidden/>
    <w:rsid w:val="002B4730"/>
    <w:rPr>
      <w:rFonts w:ascii="Calibri" w:eastAsia="Calibri" w:hAnsi="Calibri" w:cs="Times New Roman"/>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913">
      <w:bodyDiv w:val="1"/>
      <w:marLeft w:val="0"/>
      <w:marRight w:val="0"/>
      <w:marTop w:val="0"/>
      <w:marBottom w:val="0"/>
      <w:divBdr>
        <w:top w:val="none" w:sz="0" w:space="0" w:color="auto"/>
        <w:left w:val="none" w:sz="0" w:space="0" w:color="auto"/>
        <w:bottom w:val="none" w:sz="0" w:space="0" w:color="auto"/>
        <w:right w:val="none" w:sz="0" w:space="0" w:color="auto"/>
      </w:divBdr>
    </w:div>
    <w:div w:id="9532484">
      <w:bodyDiv w:val="1"/>
      <w:marLeft w:val="0"/>
      <w:marRight w:val="0"/>
      <w:marTop w:val="0"/>
      <w:marBottom w:val="0"/>
      <w:divBdr>
        <w:top w:val="none" w:sz="0" w:space="0" w:color="auto"/>
        <w:left w:val="none" w:sz="0" w:space="0" w:color="auto"/>
        <w:bottom w:val="none" w:sz="0" w:space="0" w:color="auto"/>
        <w:right w:val="none" w:sz="0" w:space="0" w:color="auto"/>
      </w:divBdr>
    </w:div>
    <w:div w:id="10373774">
      <w:bodyDiv w:val="1"/>
      <w:marLeft w:val="0"/>
      <w:marRight w:val="0"/>
      <w:marTop w:val="0"/>
      <w:marBottom w:val="0"/>
      <w:divBdr>
        <w:top w:val="none" w:sz="0" w:space="0" w:color="auto"/>
        <w:left w:val="none" w:sz="0" w:space="0" w:color="auto"/>
        <w:bottom w:val="none" w:sz="0" w:space="0" w:color="auto"/>
        <w:right w:val="none" w:sz="0" w:space="0" w:color="auto"/>
      </w:divBdr>
    </w:div>
    <w:div w:id="49161754">
      <w:bodyDiv w:val="1"/>
      <w:marLeft w:val="0"/>
      <w:marRight w:val="0"/>
      <w:marTop w:val="0"/>
      <w:marBottom w:val="0"/>
      <w:divBdr>
        <w:top w:val="none" w:sz="0" w:space="0" w:color="auto"/>
        <w:left w:val="none" w:sz="0" w:space="0" w:color="auto"/>
        <w:bottom w:val="none" w:sz="0" w:space="0" w:color="auto"/>
        <w:right w:val="none" w:sz="0" w:space="0" w:color="auto"/>
      </w:divBdr>
    </w:div>
    <w:div w:id="55011469">
      <w:bodyDiv w:val="1"/>
      <w:marLeft w:val="0"/>
      <w:marRight w:val="0"/>
      <w:marTop w:val="0"/>
      <w:marBottom w:val="0"/>
      <w:divBdr>
        <w:top w:val="none" w:sz="0" w:space="0" w:color="auto"/>
        <w:left w:val="none" w:sz="0" w:space="0" w:color="auto"/>
        <w:bottom w:val="none" w:sz="0" w:space="0" w:color="auto"/>
        <w:right w:val="none" w:sz="0" w:space="0" w:color="auto"/>
      </w:divBdr>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65692454">
      <w:bodyDiv w:val="1"/>
      <w:marLeft w:val="0"/>
      <w:marRight w:val="0"/>
      <w:marTop w:val="0"/>
      <w:marBottom w:val="0"/>
      <w:divBdr>
        <w:top w:val="none" w:sz="0" w:space="0" w:color="auto"/>
        <w:left w:val="none" w:sz="0" w:space="0" w:color="auto"/>
        <w:bottom w:val="none" w:sz="0" w:space="0" w:color="auto"/>
        <w:right w:val="none" w:sz="0" w:space="0" w:color="auto"/>
      </w:divBdr>
    </w:div>
    <w:div w:id="100074886">
      <w:bodyDiv w:val="1"/>
      <w:marLeft w:val="0"/>
      <w:marRight w:val="0"/>
      <w:marTop w:val="0"/>
      <w:marBottom w:val="0"/>
      <w:divBdr>
        <w:top w:val="none" w:sz="0" w:space="0" w:color="auto"/>
        <w:left w:val="none" w:sz="0" w:space="0" w:color="auto"/>
        <w:bottom w:val="none" w:sz="0" w:space="0" w:color="auto"/>
        <w:right w:val="none" w:sz="0" w:space="0" w:color="auto"/>
      </w:divBdr>
    </w:div>
    <w:div w:id="121266448">
      <w:bodyDiv w:val="1"/>
      <w:marLeft w:val="0"/>
      <w:marRight w:val="0"/>
      <w:marTop w:val="0"/>
      <w:marBottom w:val="0"/>
      <w:divBdr>
        <w:top w:val="none" w:sz="0" w:space="0" w:color="auto"/>
        <w:left w:val="none" w:sz="0" w:space="0" w:color="auto"/>
        <w:bottom w:val="none" w:sz="0" w:space="0" w:color="auto"/>
        <w:right w:val="none" w:sz="0" w:space="0" w:color="auto"/>
      </w:divBdr>
      <w:divsChild>
        <w:div w:id="1636644785">
          <w:marLeft w:val="0"/>
          <w:marRight w:val="0"/>
          <w:marTop w:val="0"/>
          <w:marBottom w:val="0"/>
          <w:divBdr>
            <w:top w:val="none" w:sz="0" w:space="0" w:color="auto"/>
            <w:left w:val="none" w:sz="0" w:space="0" w:color="auto"/>
            <w:bottom w:val="none" w:sz="0" w:space="0" w:color="auto"/>
            <w:right w:val="none" w:sz="0" w:space="0" w:color="auto"/>
          </w:divBdr>
          <w:divsChild>
            <w:div w:id="860246895">
              <w:marLeft w:val="0"/>
              <w:marRight w:val="0"/>
              <w:marTop w:val="0"/>
              <w:marBottom w:val="0"/>
              <w:divBdr>
                <w:top w:val="none" w:sz="0" w:space="0" w:color="auto"/>
                <w:left w:val="none" w:sz="0" w:space="0" w:color="auto"/>
                <w:bottom w:val="none" w:sz="0" w:space="0" w:color="auto"/>
                <w:right w:val="none" w:sz="0" w:space="0" w:color="auto"/>
              </w:divBdr>
              <w:divsChild>
                <w:div w:id="734552042">
                  <w:marLeft w:val="0"/>
                  <w:marRight w:val="0"/>
                  <w:marTop w:val="0"/>
                  <w:marBottom w:val="0"/>
                  <w:divBdr>
                    <w:top w:val="none" w:sz="0" w:space="0" w:color="auto"/>
                    <w:left w:val="none" w:sz="0" w:space="0" w:color="auto"/>
                    <w:bottom w:val="none" w:sz="0" w:space="0" w:color="auto"/>
                    <w:right w:val="none" w:sz="0" w:space="0" w:color="auto"/>
                  </w:divBdr>
                  <w:divsChild>
                    <w:div w:id="5147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8820">
      <w:bodyDiv w:val="1"/>
      <w:marLeft w:val="0"/>
      <w:marRight w:val="0"/>
      <w:marTop w:val="0"/>
      <w:marBottom w:val="0"/>
      <w:divBdr>
        <w:top w:val="none" w:sz="0" w:space="0" w:color="auto"/>
        <w:left w:val="none" w:sz="0" w:space="0" w:color="auto"/>
        <w:bottom w:val="none" w:sz="0" w:space="0" w:color="auto"/>
        <w:right w:val="none" w:sz="0" w:space="0" w:color="auto"/>
      </w:divBdr>
    </w:div>
    <w:div w:id="158276490">
      <w:bodyDiv w:val="1"/>
      <w:marLeft w:val="0"/>
      <w:marRight w:val="0"/>
      <w:marTop w:val="0"/>
      <w:marBottom w:val="0"/>
      <w:divBdr>
        <w:top w:val="none" w:sz="0" w:space="0" w:color="auto"/>
        <w:left w:val="none" w:sz="0" w:space="0" w:color="auto"/>
        <w:bottom w:val="none" w:sz="0" w:space="0" w:color="auto"/>
        <w:right w:val="none" w:sz="0" w:space="0" w:color="auto"/>
      </w:divBdr>
      <w:divsChild>
        <w:div w:id="1971783003">
          <w:marLeft w:val="0"/>
          <w:marRight w:val="0"/>
          <w:marTop w:val="0"/>
          <w:marBottom w:val="0"/>
          <w:divBdr>
            <w:top w:val="none" w:sz="0" w:space="0" w:color="auto"/>
            <w:left w:val="none" w:sz="0" w:space="0" w:color="auto"/>
            <w:bottom w:val="none" w:sz="0" w:space="0" w:color="auto"/>
            <w:right w:val="none" w:sz="0" w:space="0" w:color="auto"/>
          </w:divBdr>
          <w:divsChild>
            <w:div w:id="463934448">
              <w:marLeft w:val="0"/>
              <w:marRight w:val="0"/>
              <w:marTop w:val="0"/>
              <w:marBottom w:val="0"/>
              <w:divBdr>
                <w:top w:val="none" w:sz="0" w:space="0" w:color="auto"/>
                <w:left w:val="none" w:sz="0" w:space="0" w:color="auto"/>
                <w:bottom w:val="none" w:sz="0" w:space="0" w:color="auto"/>
                <w:right w:val="none" w:sz="0" w:space="0" w:color="auto"/>
              </w:divBdr>
              <w:divsChild>
                <w:div w:id="2043243865">
                  <w:marLeft w:val="0"/>
                  <w:marRight w:val="0"/>
                  <w:marTop w:val="0"/>
                  <w:marBottom w:val="0"/>
                  <w:divBdr>
                    <w:top w:val="none" w:sz="0" w:space="0" w:color="auto"/>
                    <w:left w:val="none" w:sz="0" w:space="0" w:color="auto"/>
                    <w:bottom w:val="none" w:sz="0" w:space="0" w:color="auto"/>
                    <w:right w:val="none" w:sz="0" w:space="0" w:color="auto"/>
                  </w:divBdr>
                  <w:divsChild>
                    <w:div w:id="16519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2691">
      <w:bodyDiv w:val="1"/>
      <w:marLeft w:val="0"/>
      <w:marRight w:val="0"/>
      <w:marTop w:val="0"/>
      <w:marBottom w:val="0"/>
      <w:divBdr>
        <w:top w:val="none" w:sz="0" w:space="0" w:color="auto"/>
        <w:left w:val="none" w:sz="0" w:space="0" w:color="auto"/>
        <w:bottom w:val="none" w:sz="0" w:space="0" w:color="auto"/>
        <w:right w:val="none" w:sz="0" w:space="0" w:color="auto"/>
      </w:divBdr>
      <w:divsChild>
        <w:div w:id="2112579848">
          <w:marLeft w:val="0"/>
          <w:marRight w:val="0"/>
          <w:marTop w:val="0"/>
          <w:marBottom w:val="0"/>
          <w:divBdr>
            <w:top w:val="none" w:sz="0" w:space="0" w:color="auto"/>
            <w:left w:val="none" w:sz="0" w:space="0" w:color="auto"/>
            <w:bottom w:val="none" w:sz="0" w:space="0" w:color="auto"/>
            <w:right w:val="none" w:sz="0" w:space="0" w:color="auto"/>
          </w:divBdr>
          <w:divsChild>
            <w:div w:id="1917400865">
              <w:marLeft w:val="0"/>
              <w:marRight w:val="0"/>
              <w:marTop w:val="0"/>
              <w:marBottom w:val="0"/>
              <w:divBdr>
                <w:top w:val="none" w:sz="0" w:space="0" w:color="auto"/>
                <w:left w:val="none" w:sz="0" w:space="0" w:color="auto"/>
                <w:bottom w:val="none" w:sz="0" w:space="0" w:color="auto"/>
                <w:right w:val="none" w:sz="0" w:space="0" w:color="auto"/>
              </w:divBdr>
              <w:divsChild>
                <w:div w:id="1384669284">
                  <w:marLeft w:val="0"/>
                  <w:marRight w:val="0"/>
                  <w:marTop w:val="0"/>
                  <w:marBottom w:val="0"/>
                  <w:divBdr>
                    <w:top w:val="none" w:sz="0" w:space="0" w:color="auto"/>
                    <w:left w:val="none" w:sz="0" w:space="0" w:color="auto"/>
                    <w:bottom w:val="none" w:sz="0" w:space="0" w:color="auto"/>
                    <w:right w:val="none" w:sz="0" w:space="0" w:color="auto"/>
                  </w:divBdr>
                  <w:divsChild>
                    <w:div w:id="14739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8723">
      <w:bodyDiv w:val="1"/>
      <w:marLeft w:val="0"/>
      <w:marRight w:val="0"/>
      <w:marTop w:val="0"/>
      <w:marBottom w:val="0"/>
      <w:divBdr>
        <w:top w:val="none" w:sz="0" w:space="0" w:color="auto"/>
        <w:left w:val="none" w:sz="0" w:space="0" w:color="auto"/>
        <w:bottom w:val="none" w:sz="0" w:space="0" w:color="auto"/>
        <w:right w:val="none" w:sz="0" w:space="0" w:color="auto"/>
      </w:divBdr>
    </w:div>
    <w:div w:id="273442142">
      <w:bodyDiv w:val="1"/>
      <w:marLeft w:val="0"/>
      <w:marRight w:val="0"/>
      <w:marTop w:val="0"/>
      <w:marBottom w:val="0"/>
      <w:divBdr>
        <w:top w:val="none" w:sz="0" w:space="0" w:color="auto"/>
        <w:left w:val="none" w:sz="0" w:space="0" w:color="auto"/>
        <w:bottom w:val="none" w:sz="0" w:space="0" w:color="auto"/>
        <w:right w:val="none" w:sz="0" w:space="0" w:color="auto"/>
      </w:divBdr>
    </w:div>
    <w:div w:id="282347499">
      <w:bodyDiv w:val="1"/>
      <w:marLeft w:val="0"/>
      <w:marRight w:val="0"/>
      <w:marTop w:val="0"/>
      <w:marBottom w:val="0"/>
      <w:divBdr>
        <w:top w:val="none" w:sz="0" w:space="0" w:color="auto"/>
        <w:left w:val="none" w:sz="0" w:space="0" w:color="auto"/>
        <w:bottom w:val="none" w:sz="0" w:space="0" w:color="auto"/>
        <w:right w:val="none" w:sz="0" w:space="0" w:color="auto"/>
      </w:divBdr>
      <w:divsChild>
        <w:div w:id="1379820691">
          <w:marLeft w:val="0"/>
          <w:marRight w:val="0"/>
          <w:marTop w:val="0"/>
          <w:marBottom w:val="0"/>
          <w:divBdr>
            <w:top w:val="none" w:sz="0" w:space="0" w:color="auto"/>
            <w:left w:val="none" w:sz="0" w:space="0" w:color="auto"/>
            <w:bottom w:val="none" w:sz="0" w:space="0" w:color="auto"/>
            <w:right w:val="none" w:sz="0" w:space="0" w:color="auto"/>
          </w:divBdr>
          <w:divsChild>
            <w:div w:id="623779170">
              <w:marLeft w:val="0"/>
              <w:marRight w:val="0"/>
              <w:marTop w:val="0"/>
              <w:marBottom w:val="0"/>
              <w:divBdr>
                <w:top w:val="none" w:sz="0" w:space="0" w:color="auto"/>
                <w:left w:val="none" w:sz="0" w:space="0" w:color="auto"/>
                <w:bottom w:val="none" w:sz="0" w:space="0" w:color="auto"/>
                <w:right w:val="none" w:sz="0" w:space="0" w:color="auto"/>
              </w:divBdr>
              <w:divsChild>
                <w:div w:id="1565991122">
                  <w:marLeft w:val="0"/>
                  <w:marRight w:val="0"/>
                  <w:marTop w:val="0"/>
                  <w:marBottom w:val="0"/>
                  <w:divBdr>
                    <w:top w:val="none" w:sz="0" w:space="0" w:color="auto"/>
                    <w:left w:val="none" w:sz="0" w:space="0" w:color="auto"/>
                    <w:bottom w:val="none" w:sz="0" w:space="0" w:color="auto"/>
                    <w:right w:val="none" w:sz="0" w:space="0" w:color="auto"/>
                  </w:divBdr>
                  <w:divsChild>
                    <w:div w:id="12117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25114">
      <w:bodyDiv w:val="1"/>
      <w:marLeft w:val="0"/>
      <w:marRight w:val="0"/>
      <w:marTop w:val="0"/>
      <w:marBottom w:val="0"/>
      <w:divBdr>
        <w:top w:val="none" w:sz="0" w:space="0" w:color="auto"/>
        <w:left w:val="none" w:sz="0" w:space="0" w:color="auto"/>
        <w:bottom w:val="none" w:sz="0" w:space="0" w:color="auto"/>
        <w:right w:val="none" w:sz="0" w:space="0" w:color="auto"/>
      </w:divBdr>
    </w:div>
    <w:div w:id="345258023">
      <w:bodyDiv w:val="1"/>
      <w:marLeft w:val="0"/>
      <w:marRight w:val="0"/>
      <w:marTop w:val="0"/>
      <w:marBottom w:val="0"/>
      <w:divBdr>
        <w:top w:val="none" w:sz="0" w:space="0" w:color="auto"/>
        <w:left w:val="none" w:sz="0" w:space="0" w:color="auto"/>
        <w:bottom w:val="none" w:sz="0" w:space="0" w:color="auto"/>
        <w:right w:val="none" w:sz="0" w:space="0" w:color="auto"/>
      </w:divBdr>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73505036">
      <w:bodyDiv w:val="1"/>
      <w:marLeft w:val="0"/>
      <w:marRight w:val="0"/>
      <w:marTop w:val="0"/>
      <w:marBottom w:val="0"/>
      <w:divBdr>
        <w:top w:val="none" w:sz="0" w:space="0" w:color="auto"/>
        <w:left w:val="none" w:sz="0" w:space="0" w:color="auto"/>
        <w:bottom w:val="none" w:sz="0" w:space="0" w:color="auto"/>
        <w:right w:val="none" w:sz="0" w:space="0" w:color="auto"/>
      </w:divBdr>
      <w:divsChild>
        <w:div w:id="481891913">
          <w:marLeft w:val="0"/>
          <w:marRight w:val="0"/>
          <w:marTop w:val="0"/>
          <w:marBottom w:val="0"/>
          <w:divBdr>
            <w:top w:val="none" w:sz="0" w:space="0" w:color="auto"/>
            <w:left w:val="none" w:sz="0" w:space="0" w:color="auto"/>
            <w:bottom w:val="none" w:sz="0" w:space="0" w:color="auto"/>
            <w:right w:val="none" w:sz="0" w:space="0" w:color="auto"/>
          </w:divBdr>
        </w:div>
        <w:div w:id="1938438669">
          <w:marLeft w:val="0"/>
          <w:marRight w:val="0"/>
          <w:marTop w:val="0"/>
          <w:marBottom w:val="0"/>
          <w:divBdr>
            <w:top w:val="none" w:sz="0" w:space="0" w:color="auto"/>
            <w:left w:val="none" w:sz="0" w:space="0" w:color="auto"/>
            <w:bottom w:val="none" w:sz="0" w:space="0" w:color="auto"/>
            <w:right w:val="none" w:sz="0" w:space="0" w:color="auto"/>
          </w:divBdr>
        </w:div>
        <w:div w:id="431900532">
          <w:marLeft w:val="0"/>
          <w:marRight w:val="0"/>
          <w:marTop w:val="0"/>
          <w:marBottom w:val="0"/>
          <w:divBdr>
            <w:top w:val="none" w:sz="0" w:space="0" w:color="auto"/>
            <w:left w:val="none" w:sz="0" w:space="0" w:color="auto"/>
            <w:bottom w:val="none" w:sz="0" w:space="0" w:color="auto"/>
            <w:right w:val="none" w:sz="0" w:space="0" w:color="auto"/>
          </w:divBdr>
        </w:div>
        <w:div w:id="1328822735">
          <w:marLeft w:val="0"/>
          <w:marRight w:val="0"/>
          <w:marTop w:val="0"/>
          <w:marBottom w:val="0"/>
          <w:divBdr>
            <w:top w:val="none" w:sz="0" w:space="0" w:color="auto"/>
            <w:left w:val="none" w:sz="0" w:space="0" w:color="auto"/>
            <w:bottom w:val="none" w:sz="0" w:space="0" w:color="auto"/>
            <w:right w:val="none" w:sz="0" w:space="0" w:color="auto"/>
          </w:divBdr>
        </w:div>
        <w:div w:id="1251695488">
          <w:marLeft w:val="0"/>
          <w:marRight w:val="0"/>
          <w:marTop w:val="0"/>
          <w:marBottom w:val="0"/>
          <w:divBdr>
            <w:top w:val="none" w:sz="0" w:space="0" w:color="auto"/>
            <w:left w:val="none" w:sz="0" w:space="0" w:color="auto"/>
            <w:bottom w:val="none" w:sz="0" w:space="0" w:color="auto"/>
            <w:right w:val="none" w:sz="0" w:space="0" w:color="auto"/>
          </w:divBdr>
        </w:div>
        <w:div w:id="1372417018">
          <w:marLeft w:val="0"/>
          <w:marRight w:val="0"/>
          <w:marTop w:val="0"/>
          <w:marBottom w:val="0"/>
          <w:divBdr>
            <w:top w:val="none" w:sz="0" w:space="0" w:color="auto"/>
            <w:left w:val="none" w:sz="0" w:space="0" w:color="auto"/>
            <w:bottom w:val="none" w:sz="0" w:space="0" w:color="auto"/>
            <w:right w:val="none" w:sz="0" w:space="0" w:color="auto"/>
          </w:divBdr>
        </w:div>
        <w:div w:id="21445038">
          <w:marLeft w:val="0"/>
          <w:marRight w:val="0"/>
          <w:marTop w:val="0"/>
          <w:marBottom w:val="0"/>
          <w:divBdr>
            <w:top w:val="none" w:sz="0" w:space="0" w:color="auto"/>
            <w:left w:val="none" w:sz="0" w:space="0" w:color="auto"/>
            <w:bottom w:val="none" w:sz="0" w:space="0" w:color="auto"/>
            <w:right w:val="none" w:sz="0" w:space="0" w:color="auto"/>
          </w:divBdr>
        </w:div>
        <w:div w:id="1723551193">
          <w:marLeft w:val="0"/>
          <w:marRight w:val="0"/>
          <w:marTop w:val="0"/>
          <w:marBottom w:val="0"/>
          <w:divBdr>
            <w:top w:val="none" w:sz="0" w:space="0" w:color="auto"/>
            <w:left w:val="none" w:sz="0" w:space="0" w:color="auto"/>
            <w:bottom w:val="none" w:sz="0" w:space="0" w:color="auto"/>
            <w:right w:val="none" w:sz="0" w:space="0" w:color="auto"/>
          </w:divBdr>
        </w:div>
        <w:div w:id="231038804">
          <w:marLeft w:val="0"/>
          <w:marRight w:val="0"/>
          <w:marTop w:val="0"/>
          <w:marBottom w:val="0"/>
          <w:divBdr>
            <w:top w:val="none" w:sz="0" w:space="0" w:color="auto"/>
            <w:left w:val="none" w:sz="0" w:space="0" w:color="auto"/>
            <w:bottom w:val="none" w:sz="0" w:space="0" w:color="auto"/>
            <w:right w:val="none" w:sz="0" w:space="0" w:color="auto"/>
          </w:divBdr>
        </w:div>
        <w:div w:id="922182188">
          <w:marLeft w:val="0"/>
          <w:marRight w:val="0"/>
          <w:marTop w:val="0"/>
          <w:marBottom w:val="0"/>
          <w:divBdr>
            <w:top w:val="none" w:sz="0" w:space="0" w:color="auto"/>
            <w:left w:val="none" w:sz="0" w:space="0" w:color="auto"/>
            <w:bottom w:val="none" w:sz="0" w:space="0" w:color="auto"/>
            <w:right w:val="none" w:sz="0" w:space="0" w:color="auto"/>
          </w:divBdr>
        </w:div>
        <w:div w:id="1401513311">
          <w:marLeft w:val="0"/>
          <w:marRight w:val="0"/>
          <w:marTop w:val="0"/>
          <w:marBottom w:val="0"/>
          <w:divBdr>
            <w:top w:val="none" w:sz="0" w:space="0" w:color="auto"/>
            <w:left w:val="none" w:sz="0" w:space="0" w:color="auto"/>
            <w:bottom w:val="none" w:sz="0" w:space="0" w:color="auto"/>
            <w:right w:val="none" w:sz="0" w:space="0" w:color="auto"/>
          </w:divBdr>
        </w:div>
        <w:div w:id="186870054">
          <w:marLeft w:val="0"/>
          <w:marRight w:val="0"/>
          <w:marTop w:val="0"/>
          <w:marBottom w:val="0"/>
          <w:divBdr>
            <w:top w:val="none" w:sz="0" w:space="0" w:color="auto"/>
            <w:left w:val="none" w:sz="0" w:space="0" w:color="auto"/>
            <w:bottom w:val="none" w:sz="0" w:space="0" w:color="auto"/>
            <w:right w:val="none" w:sz="0" w:space="0" w:color="auto"/>
          </w:divBdr>
        </w:div>
        <w:div w:id="1874683751">
          <w:marLeft w:val="0"/>
          <w:marRight w:val="0"/>
          <w:marTop w:val="0"/>
          <w:marBottom w:val="0"/>
          <w:divBdr>
            <w:top w:val="none" w:sz="0" w:space="0" w:color="auto"/>
            <w:left w:val="none" w:sz="0" w:space="0" w:color="auto"/>
            <w:bottom w:val="none" w:sz="0" w:space="0" w:color="auto"/>
            <w:right w:val="none" w:sz="0" w:space="0" w:color="auto"/>
          </w:divBdr>
        </w:div>
        <w:div w:id="216861791">
          <w:marLeft w:val="0"/>
          <w:marRight w:val="0"/>
          <w:marTop w:val="0"/>
          <w:marBottom w:val="0"/>
          <w:divBdr>
            <w:top w:val="none" w:sz="0" w:space="0" w:color="auto"/>
            <w:left w:val="none" w:sz="0" w:space="0" w:color="auto"/>
            <w:bottom w:val="none" w:sz="0" w:space="0" w:color="auto"/>
            <w:right w:val="none" w:sz="0" w:space="0" w:color="auto"/>
          </w:divBdr>
        </w:div>
      </w:divsChild>
    </w:div>
    <w:div w:id="379669284">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391343742">
      <w:bodyDiv w:val="1"/>
      <w:marLeft w:val="0"/>
      <w:marRight w:val="0"/>
      <w:marTop w:val="0"/>
      <w:marBottom w:val="0"/>
      <w:divBdr>
        <w:top w:val="none" w:sz="0" w:space="0" w:color="auto"/>
        <w:left w:val="none" w:sz="0" w:space="0" w:color="auto"/>
        <w:bottom w:val="none" w:sz="0" w:space="0" w:color="auto"/>
        <w:right w:val="none" w:sz="0" w:space="0" w:color="auto"/>
      </w:divBdr>
    </w:div>
    <w:div w:id="411902389">
      <w:bodyDiv w:val="1"/>
      <w:marLeft w:val="0"/>
      <w:marRight w:val="0"/>
      <w:marTop w:val="0"/>
      <w:marBottom w:val="0"/>
      <w:divBdr>
        <w:top w:val="none" w:sz="0" w:space="0" w:color="auto"/>
        <w:left w:val="none" w:sz="0" w:space="0" w:color="auto"/>
        <w:bottom w:val="none" w:sz="0" w:space="0" w:color="auto"/>
        <w:right w:val="none" w:sz="0" w:space="0" w:color="auto"/>
      </w:divBdr>
    </w:div>
    <w:div w:id="415051719">
      <w:bodyDiv w:val="1"/>
      <w:marLeft w:val="0"/>
      <w:marRight w:val="0"/>
      <w:marTop w:val="0"/>
      <w:marBottom w:val="0"/>
      <w:divBdr>
        <w:top w:val="none" w:sz="0" w:space="0" w:color="auto"/>
        <w:left w:val="none" w:sz="0" w:space="0" w:color="auto"/>
        <w:bottom w:val="none" w:sz="0" w:space="0" w:color="auto"/>
        <w:right w:val="none" w:sz="0" w:space="0" w:color="auto"/>
      </w:divBdr>
    </w:div>
    <w:div w:id="442653626">
      <w:bodyDiv w:val="1"/>
      <w:marLeft w:val="0"/>
      <w:marRight w:val="0"/>
      <w:marTop w:val="0"/>
      <w:marBottom w:val="0"/>
      <w:divBdr>
        <w:top w:val="none" w:sz="0" w:space="0" w:color="auto"/>
        <w:left w:val="none" w:sz="0" w:space="0" w:color="auto"/>
        <w:bottom w:val="none" w:sz="0" w:space="0" w:color="auto"/>
        <w:right w:val="none" w:sz="0" w:space="0" w:color="auto"/>
      </w:divBdr>
      <w:divsChild>
        <w:div w:id="1328048434">
          <w:marLeft w:val="0"/>
          <w:marRight w:val="0"/>
          <w:marTop w:val="0"/>
          <w:marBottom w:val="0"/>
          <w:divBdr>
            <w:top w:val="none" w:sz="0" w:space="0" w:color="auto"/>
            <w:left w:val="none" w:sz="0" w:space="0" w:color="auto"/>
            <w:bottom w:val="none" w:sz="0" w:space="0" w:color="auto"/>
            <w:right w:val="none" w:sz="0" w:space="0" w:color="auto"/>
          </w:divBdr>
        </w:div>
        <w:div w:id="978416114">
          <w:marLeft w:val="0"/>
          <w:marRight w:val="0"/>
          <w:marTop w:val="0"/>
          <w:marBottom w:val="0"/>
          <w:divBdr>
            <w:top w:val="none" w:sz="0" w:space="0" w:color="auto"/>
            <w:left w:val="none" w:sz="0" w:space="0" w:color="auto"/>
            <w:bottom w:val="none" w:sz="0" w:space="0" w:color="auto"/>
            <w:right w:val="none" w:sz="0" w:space="0" w:color="auto"/>
          </w:divBdr>
        </w:div>
        <w:div w:id="1988512145">
          <w:marLeft w:val="0"/>
          <w:marRight w:val="0"/>
          <w:marTop w:val="0"/>
          <w:marBottom w:val="0"/>
          <w:divBdr>
            <w:top w:val="none" w:sz="0" w:space="0" w:color="auto"/>
            <w:left w:val="none" w:sz="0" w:space="0" w:color="auto"/>
            <w:bottom w:val="none" w:sz="0" w:space="0" w:color="auto"/>
            <w:right w:val="none" w:sz="0" w:space="0" w:color="auto"/>
          </w:divBdr>
        </w:div>
        <w:div w:id="1477337922">
          <w:marLeft w:val="0"/>
          <w:marRight w:val="0"/>
          <w:marTop w:val="0"/>
          <w:marBottom w:val="0"/>
          <w:divBdr>
            <w:top w:val="none" w:sz="0" w:space="0" w:color="auto"/>
            <w:left w:val="none" w:sz="0" w:space="0" w:color="auto"/>
            <w:bottom w:val="none" w:sz="0" w:space="0" w:color="auto"/>
            <w:right w:val="none" w:sz="0" w:space="0" w:color="auto"/>
          </w:divBdr>
        </w:div>
        <w:div w:id="291981856">
          <w:marLeft w:val="0"/>
          <w:marRight w:val="0"/>
          <w:marTop w:val="0"/>
          <w:marBottom w:val="0"/>
          <w:divBdr>
            <w:top w:val="none" w:sz="0" w:space="0" w:color="auto"/>
            <w:left w:val="none" w:sz="0" w:space="0" w:color="auto"/>
            <w:bottom w:val="none" w:sz="0" w:space="0" w:color="auto"/>
            <w:right w:val="none" w:sz="0" w:space="0" w:color="auto"/>
          </w:divBdr>
        </w:div>
        <w:div w:id="1057318620">
          <w:marLeft w:val="0"/>
          <w:marRight w:val="0"/>
          <w:marTop w:val="0"/>
          <w:marBottom w:val="0"/>
          <w:divBdr>
            <w:top w:val="none" w:sz="0" w:space="0" w:color="auto"/>
            <w:left w:val="none" w:sz="0" w:space="0" w:color="auto"/>
            <w:bottom w:val="none" w:sz="0" w:space="0" w:color="auto"/>
            <w:right w:val="none" w:sz="0" w:space="0" w:color="auto"/>
          </w:divBdr>
        </w:div>
        <w:div w:id="507519613">
          <w:marLeft w:val="0"/>
          <w:marRight w:val="0"/>
          <w:marTop w:val="0"/>
          <w:marBottom w:val="0"/>
          <w:divBdr>
            <w:top w:val="none" w:sz="0" w:space="0" w:color="auto"/>
            <w:left w:val="none" w:sz="0" w:space="0" w:color="auto"/>
            <w:bottom w:val="none" w:sz="0" w:space="0" w:color="auto"/>
            <w:right w:val="none" w:sz="0" w:space="0" w:color="auto"/>
          </w:divBdr>
        </w:div>
        <w:div w:id="441850370">
          <w:marLeft w:val="0"/>
          <w:marRight w:val="0"/>
          <w:marTop w:val="0"/>
          <w:marBottom w:val="0"/>
          <w:divBdr>
            <w:top w:val="none" w:sz="0" w:space="0" w:color="auto"/>
            <w:left w:val="none" w:sz="0" w:space="0" w:color="auto"/>
            <w:bottom w:val="none" w:sz="0" w:space="0" w:color="auto"/>
            <w:right w:val="none" w:sz="0" w:space="0" w:color="auto"/>
          </w:divBdr>
        </w:div>
        <w:div w:id="1360467509">
          <w:marLeft w:val="0"/>
          <w:marRight w:val="0"/>
          <w:marTop w:val="0"/>
          <w:marBottom w:val="0"/>
          <w:divBdr>
            <w:top w:val="none" w:sz="0" w:space="0" w:color="auto"/>
            <w:left w:val="none" w:sz="0" w:space="0" w:color="auto"/>
            <w:bottom w:val="none" w:sz="0" w:space="0" w:color="auto"/>
            <w:right w:val="none" w:sz="0" w:space="0" w:color="auto"/>
          </w:divBdr>
        </w:div>
        <w:div w:id="2143767528">
          <w:marLeft w:val="0"/>
          <w:marRight w:val="0"/>
          <w:marTop w:val="0"/>
          <w:marBottom w:val="0"/>
          <w:divBdr>
            <w:top w:val="none" w:sz="0" w:space="0" w:color="auto"/>
            <w:left w:val="none" w:sz="0" w:space="0" w:color="auto"/>
            <w:bottom w:val="none" w:sz="0" w:space="0" w:color="auto"/>
            <w:right w:val="none" w:sz="0" w:space="0" w:color="auto"/>
          </w:divBdr>
        </w:div>
        <w:div w:id="502744483">
          <w:marLeft w:val="0"/>
          <w:marRight w:val="0"/>
          <w:marTop w:val="0"/>
          <w:marBottom w:val="0"/>
          <w:divBdr>
            <w:top w:val="none" w:sz="0" w:space="0" w:color="auto"/>
            <w:left w:val="none" w:sz="0" w:space="0" w:color="auto"/>
            <w:bottom w:val="none" w:sz="0" w:space="0" w:color="auto"/>
            <w:right w:val="none" w:sz="0" w:space="0" w:color="auto"/>
          </w:divBdr>
        </w:div>
        <w:div w:id="754128690">
          <w:marLeft w:val="0"/>
          <w:marRight w:val="0"/>
          <w:marTop w:val="0"/>
          <w:marBottom w:val="0"/>
          <w:divBdr>
            <w:top w:val="none" w:sz="0" w:space="0" w:color="auto"/>
            <w:left w:val="none" w:sz="0" w:space="0" w:color="auto"/>
            <w:bottom w:val="none" w:sz="0" w:space="0" w:color="auto"/>
            <w:right w:val="none" w:sz="0" w:space="0" w:color="auto"/>
          </w:divBdr>
        </w:div>
        <w:div w:id="2006743153">
          <w:marLeft w:val="0"/>
          <w:marRight w:val="0"/>
          <w:marTop w:val="0"/>
          <w:marBottom w:val="0"/>
          <w:divBdr>
            <w:top w:val="none" w:sz="0" w:space="0" w:color="auto"/>
            <w:left w:val="none" w:sz="0" w:space="0" w:color="auto"/>
            <w:bottom w:val="none" w:sz="0" w:space="0" w:color="auto"/>
            <w:right w:val="none" w:sz="0" w:space="0" w:color="auto"/>
          </w:divBdr>
        </w:div>
        <w:div w:id="743381312">
          <w:marLeft w:val="0"/>
          <w:marRight w:val="0"/>
          <w:marTop w:val="0"/>
          <w:marBottom w:val="0"/>
          <w:divBdr>
            <w:top w:val="none" w:sz="0" w:space="0" w:color="auto"/>
            <w:left w:val="none" w:sz="0" w:space="0" w:color="auto"/>
            <w:bottom w:val="none" w:sz="0" w:space="0" w:color="auto"/>
            <w:right w:val="none" w:sz="0" w:space="0" w:color="auto"/>
          </w:divBdr>
        </w:div>
        <w:div w:id="958298082">
          <w:marLeft w:val="0"/>
          <w:marRight w:val="0"/>
          <w:marTop w:val="0"/>
          <w:marBottom w:val="0"/>
          <w:divBdr>
            <w:top w:val="none" w:sz="0" w:space="0" w:color="auto"/>
            <w:left w:val="none" w:sz="0" w:space="0" w:color="auto"/>
            <w:bottom w:val="none" w:sz="0" w:space="0" w:color="auto"/>
            <w:right w:val="none" w:sz="0" w:space="0" w:color="auto"/>
          </w:divBdr>
        </w:div>
        <w:div w:id="865411989">
          <w:marLeft w:val="0"/>
          <w:marRight w:val="0"/>
          <w:marTop w:val="0"/>
          <w:marBottom w:val="0"/>
          <w:divBdr>
            <w:top w:val="none" w:sz="0" w:space="0" w:color="auto"/>
            <w:left w:val="none" w:sz="0" w:space="0" w:color="auto"/>
            <w:bottom w:val="none" w:sz="0" w:space="0" w:color="auto"/>
            <w:right w:val="none" w:sz="0" w:space="0" w:color="auto"/>
          </w:divBdr>
        </w:div>
        <w:div w:id="280496830">
          <w:marLeft w:val="0"/>
          <w:marRight w:val="0"/>
          <w:marTop w:val="0"/>
          <w:marBottom w:val="0"/>
          <w:divBdr>
            <w:top w:val="none" w:sz="0" w:space="0" w:color="auto"/>
            <w:left w:val="none" w:sz="0" w:space="0" w:color="auto"/>
            <w:bottom w:val="none" w:sz="0" w:space="0" w:color="auto"/>
            <w:right w:val="none" w:sz="0" w:space="0" w:color="auto"/>
          </w:divBdr>
        </w:div>
      </w:divsChild>
    </w:div>
    <w:div w:id="443813988">
      <w:bodyDiv w:val="1"/>
      <w:marLeft w:val="0"/>
      <w:marRight w:val="0"/>
      <w:marTop w:val="0"/>
      <w:marBottom w:val="0"/>
      <w:divBdr>
        <w:top w:val="none" w:sz="0" w:space="0" w:color="auto"/>
        <w:left w:val="none" w:sz="0" w:space="0" w:color="auto"/>
        <w:bottom w:val="none" w:sz="0" w:space="0" w:color="auto"/>
        <w:right w:val="none" w:sz="0" w:space="0" w:color="auto"/>
      </w:divBdr>
    </w:div>
    <w:div w:id="447165128">
      <w:bodyDiv w:val="1"/>
      <w:marLeft w:val="0"/>
      <w:marRight w:val="0"/>
      <w:marTop w:val="0"/>
      <w:marBottom w:val="0"/>
      <w:divBdr>
        <w:top w:val="none" w:sz="0" w:space="0" w:color="auto"/>
        <w:left w:val="none" w:sz="0" w:space="0" w:color="auto"/>
        <w:bottom w:val="none" w:sz="0" w:space="0" w:color="auto"/>
        <w:right w:val="none" w:sz="0" w:space="0" w:color="auto"/>
      </w:divBdr>
    </w:div>
    <w:div w:id="467940835">
      <w:bodyDiv w:val="1"/>
      <w:marLeft w:val="0"/>
      <w:marRight w:val="0"/>
      <w:marTop w:val="0"/>
      <w:marBottom w:val="0"/>
      <w:divBdr>
        <w:top w:val="none" w:sz="0" w:space="0" w:color="auto"/>
        <w:left w:val="none" w:sz="0" w:space="0" w:color="auto"/>
        <w:bottom w:val="none" w:sz="0" w:space="0" w:color="auto"/>
        <w:right w:val="none" w:sz="0" w:space="0" w:color="auto"/>
      </w:divBdr>
    </w:div>
    <w:div w:id="470487050">
      <w:bodyDiv w:val="1"/>
      <w:marLeft w:val="0"/>
      <w:marRight w:val="0"/>
      <w:marTop w:val="0"/>
      <w:marBottom w:val="0"/>
      <w:divBdr>
        <w:top w:val="none" w:sz="0" w:space="0" w:color="auto"/>
        <w:left w:val="none" w:sz="0" w:space="0" w:color="auto"/>
        <w:bottom w:val="none" w:sz="0" w:space="0" w:color="auto"/>
        <w:right w:val="none" w:sz="0" w:space="0" w:color="auto"/>
      </w:divBdr>
    </w:div>
    <w:div w:id="497503590">
      <w:bodyDiv w:val="1"/>
      <w:marLeft w:val="0"/>
      <w:marRight w:val="0"/>
      <w:marTop w:val="0"/>
      <w:marBottom w:val="0"/>
      <w:divBdr>
        <w:top w:val="none" w:sz="0" w:space="0" w:color="auto"/>
        <w:left w:val="none" w:sz="0" w:space="0" w:color="auto"/>
        <w:bottom w:val="none" w:sz="0" w:space="0" w:color="auto"/>
        <w:right w:val="none" w:sz="0" w:space="0" w:color="auto"/>
      </w:divBdr>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17087807">
      <w:bodyDiv w:val="1"/>
      <w:marLeft w:val="0"/>
      <w:marRight w:val="0"/>
      <w:marTop w:val="0"/>
      <w:marBottom w:val="0"/>
      <w:divBdr>
        <w:top w:val="none" w:sz="0" w:space="0" w:color="auto"/>
        <w:left w:val="none" w:sz="0" w:space="0" w:color="auto"/>
        <w:bottom w:val="none" w:sz="0" w:space="0" w:color="auto"/>
        <w:right w:val="none" w:sz="0" w:space="0" w:color="auto"/>
      </w:divBdr>
    </w:div>
    <w:div w:id="521823814">
      <w:bodyDiv w:val="1"/>
      <w:marLeft w:val="0"/>
      <w:marRight w:val="0"/>
      <w:marTop w:val="0"/>
      <w:marBottom w:val="0"/>
      <w:divBdr>
        <w:top w:val="none" w:sz="0" w:space="0" w:color="auto"/>
        <w:left w:val="none" w:sz="0" w:space="0" w:color="auto"/>
        <w:bottom w:val="none" w:sz="0" w:space="0" w:color="auto"/>
        <w:right w:val="none" w:sz="0" w:space="0" w:color="auto"/>
      </w:divBdr>
      <w:divsChild>
        <w:div w:id="615066324">
          <w:marLeft w:val="0"/>
          <w:marRight w:val="0"/>
          <w:marTop w:val="0"/>
          <w:marBottom w:val="0"/>
          <w:divBdr>
            <w:top w:val="none" w:sz="0" w:space="0" w:color="auto"/>
            <w:left w:val="none" w:sz="0" w:space="0" w:color="auto"/>
            <w:bottom w:val="none" w:sz="0" w:space="0" w:color="auto"/>
            <w:right w:val="none" w:sz="0" w:space="0" w:color="auto"/>
          </w:divBdr>
          <w:divsChild>
            <w:div w:id="1477144191">
              <w:marLeft w:val="0"/>
              <w:marRight w:val="0"/>
              <w:marTop w:val="0"/>
              <w:marBottom w:val="0"/>
              <w:divBdr>
                <w:top w:val="none" w:sz="0" w:space="0" w:color="auto"/>
                <w:left w:val="none" w:sz="0" w:space="0" w:color="auto"/>
                <w:bottom w:val="none" w:sz="0" w:space="0" w:color="auto"/>
                <w:right w:val="none" w:sz="0" w:space="0" w:color="auto"/>
              </w:divBdr>
              <w:divsChild>
                <w:div w:id="74209145">
                  <w:marLeft w:val="0"/>
                  <w:marRight w:val="0"/>
                  <w:marTop w:val="0"/>
                  <w:marBottom w:val="0"/>
                  <w:divBdr>
                    <w:top w:val="none" w:sz="0" w:space="0" w:color="auto"/>
                    <w:left w:val="none" w:sz="0" w:space="0" w:color="auto"/>
                    <w:bottom w:val="none" w:sz="0" w:space="0" w:color="auto"/>
                    <w:right w:val="none" w:sz="0" w:space="0" w:color="auto"/>
                  </w:divBdr>
                  <w:divsChild>
                    <w:div w:id="5959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37416472">
      <w:bodyDiv w:val="1"/>
      <w:marLeft w:val="0"/>
      <w:marRight w:val="0"/>
      <w:marTop w:val="0"/>
      <w:marBottom w:val="0"/>
      <w:divBdr>
        <w:top w:val="none" w:sz="0" w:space="0" w:color="auto"/>
        <w:left w:val="none" w:sz="0" w:space="0" w:color="auto"/>
        <w:bottom w:val="none" w:sz="0" w:space="0" w:color="auto"/>
        <w:right w:val="none" w:sz="0" w:space="0" w:color="auto"/>
      </w:divBdr>
    </w:div>
    <w:div w:id="639967013">
      <w:bodyDiv w:val="1"/>
      <w:marLeft w:val="0"/>
      <w:marRight w:val="0"/>
      <w:marTop w:val="0"/>
      <w:marBottom w:val="0"/>
      <w:divBdr>
        <w:top w:val="none" w:sz="0" w:space="0" w:color="auto"/>
        <w:left w:val="none" w:sz="0" w:space="0" w:color="auto"/>
        <w:bottom w:val="none" w:sz="0" w:space="0" w:color="auto"/>
        <w:right w:val="none" w:sz="0" w:space="0" w:color="auto"/>
      </w:divBdr>
    </w:div>
    <w:div w:id="657147650">
      <w:bodyDiv w:val="1"/>
      <w:marLeft w:val="0"/>
      <w:marRight w:val="0"/>
      <w:marTop w:val="0"/>
      <w:marBottom w:val="0"/>
      <w:divBdr>
        <w:top w:val="none" w:sz="0" w:space="0" w:color="auto"/>
        <w:left w:val="none" w:sz="0" w:space="0" w:color="auto"/>
        <w:bottom w:val="none" w:sz="0" w:space="0" w:color="auto"/>
        <w:right w:val="none" w:sz="0" w:space="0" w:color="auto"/>
      </w:divBdr>
    </w:div>
    <w:div w:id="657227078">
      <w:bodyDiv w:val="1"/>
      <w:marLeft w:val="0"/>
      <w:marRight w:val="0"/>
      <w:marTop w:val="0"/>
      <w:marBottom w:val="0"/>
      <w:divBdr>
        <w:top w:val="none" w:sz="0" w:space="0" w:color="auto"/>
        <w:left w:val="none" w:sz="0" w:space="0" w:color="auto"/>
        <w:bottom w:val="none" w:sz="0" w:space="0" w:color="auto"/>
        <w:right w:val="none" w:sz="0" w:space="0" w:color="auto"/>
      </w:divBdr>
    </w:div>
    <w:div w:id="658265631">
      <w:bodyDiv w:val="1"/>
      <w:marLeft w:val="0"/>
      <w:marRight w:val="0"/>
      <w:marTop w:val="0"/>
      <w:marBottom w:val="0"/>
      <w:divBdr>
        <w:top w:val="none" w:sz="0" w:space="0" w:color="auto"/>
        <w:left w:val="none" w:sz="0" w:space="0" w:color="auto"/>
        <w:bottom w:val="none" w:sz="0" w:space="0" w:color="auto"/>
        <w:right w:val="none" w:sz="0" w:space="0" w:color="auto"/>
      </w:divBdr>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87946251">
      <w:bodyDiv w:val="1"/>
      <w:marLeft w:val="0"/>
      <w:marRight w:val="0"/>
      <w:marTop w:val="0"/>
      <w:marBottom w:val="0"/>
      <w:divBdr>
        <w:top w:val="none" w:sz="0" w:space="0" w:color="auto"/>
        <w:left w:val="none" w:sz="0" w:space="0" w:color="auto"/>
        <w:bottom w:val="none" w:sz="0" w:space="0" w:color="auto"/>
        <w:right w:val="none" w:sz="0" w:space="0" w:color="auto"/>
      </w:divBdr>
    </w:div>
    <w:div w:id="710374942">
      <w:bodyDiv w:val="1"/>
      <w:marLeft w:val="0"/>
      <w:marRight w:val="0"/>
      <w:marTop w:val="0"/>
      <w:marBottom w:val="0"/>
      <w:divBdr>
        <w:top w:val="none" w:sz="0" w:space="0" w:color="auto"/>
        <w:left w:val="none" w:sz="0" w:space="0" w:color="auto"/>
        <w:bottom w:val="none" w:sz="0" w:space="0" w:color="auto"/>
        <w:right w:val="none" w:sz="0" w:space="0" w:color="auto"/>
      </w:divBdr>
    </w:div>
    <w:div w:id="710613292">
      <w:bodyDiv w:val="1"/>
      <w:marLeft w:val="0"/>
      <w:marRight w:val="0"/>
      <w:marTop w:val="0"/>
      <w:marBottom w:val="0"/>
      <w:divBdr>
        <w:top w:val="none" w:sz="0" w:space="0" w:color="auto"/>
        <w:left w:val="none" w:sz="0" w:space="0" w:color="auto"/>
        <w:bottom w:val="none" w:sz="0" w:space="0" w:color="auto"/>
        <w:right w:val="none" w:sz="0" w:space="0" w:color="auto"/>
      </w:divBdr>
      <w:divsChild>
        <w:div w:id="165023506">
          <w:marLeft w:val="0"/>
          <w:marRight w:val="0"/>
          <w:marTop w:val="0"/>
          <w:marBottom w:val="0"/>
          <w:divBdr>
            <w:top w:val="none" w:sz="0" w:space="0" w:color="auto"/>
            <w:left w:val="none" w:sz="0" w:space="0" w:color="auto"/>
            <w:bottom w:val="none" w:sz="0" w:space="0" w:color="auto"/>
            <w:right w:val="none" w:sz="0" w:space="0" w:color="auto"/>
          </w:divBdr>
          <w:divsChild>
            <w:div w:id="1011835554">
              <w:marLeft w:val="0"/>
              <w:marRight w:val="0"/>
              <w:marTop w:val="0"/>
              <w:marBottom w:val="0"/>
              <w:divBdr>
                <w:top w:val="none" w:sz="0" w:space="0" w:color="auto"/>
                <w:left w:val="none" w:sz="0" w:space="0" w:color="auto"/>
                <w:bottom w:val="none" w:sz="0" w:space="0" w:color="auto"/>
                <w:right w:val="none" w:sz="0" w:space="0" w:color="auto"/>
              </w:divBdr>
              <w:divsChild>
                <w:div w:id="1121413489">
                  <w:marLeft w:val="0"/>
                  <w:marRight w:val="0"/>
                  <w:marTop w:val="0"/>
                  <w:marBottom w:val="0"/>
                  <w:divBdr>
                    <w:top w:val="none" w:sz="0" w:space="0" w:color="auto"/>
                    <w:left w:val="none" w:sz="0" w:space="0" w:color="auto"/>
                    <w:bottom w:val="none" w:sz="0" w:space="0" w:color="auto"/>
                    <w:right w:val="none" w:sz="0" w:space="0" w:color="auto"/>
                  </w:divBdr>
                  <w:divsChild>
                    <w:div w:id="11265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45885">
      <w:bodyDiv w:val="1"/>
      <w:marLeft w:val="0"/>
      <w:marRight w:val="0"/>
      <w:marTop w:val="0"/>
      <w:marBottom w:val="0"/>
      <w:divBdr>
        <w:top w:val="none" w:sz="0" w:space="0" w:color="auto"/>
        <w:left w:val="none" w:sz="0" w:space="0" w:color="auto"/>
        <w:bottom w:val="none" w:sz="0" w:space="0" w:color="auto"/>
        <w:right w:val="none" w:sz="0" w:space="0" w:color="auto"/>
      </w:divBdr>
    </w:div>
    <w:div w:id="735467839">
      <w:bodyDiv w:val="1"/>
      <w:marLeft w:val="0"/>
      <w:marRight w:val="0"/>
      <w:marTop w:val="0"/>
      <w:marBottom w:val="0"/>
      <w:divBdr>
        <w:top w:val="none" w:sz="0" w:space="0" w:color="auto"/>
        <w:left w:val="none" w:sz="0" w:space="0" w:color="auto"/>
        <w:bottom w:val="none" w:sz="0" w:space="0" w:color="auto"/>
        <w:right w:val="none" w:sz="0" w:space="0" w:color="auto"/>
      </w:divBdr>
    </w:div>
    <w:div w:id="743649838">
      <w:bodyDiv w:val="1"/>
      <w:marLeft w:val="0"/>
      <w:marRight w:val="0"/>
      <w:marTop w:val="0"/>
      <w:marBottom w:val="0"/>
      <w:divBdr>
        <w:top w:val="none" w:sz="0" w:space="0" w:color="auto"/>
        <w:left w:val="none" w:sz="0" w:space="0" w:color="auto"/>
        <w:bottom w:val="none" w:sz="0" w:space="0" w:color="auto"/>
        <w:right w:val="none" w:sz="0" w:space="0" w:color="auto"/>
      </w:divBdr>
      <w:divsChild>
        <w:div w:id="568854760">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sChild>
                <w:div w:id="13886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1604">
      <w:bodyDiv w:val="1"/>
      <w:marLeft w:val="0"/>
      <w:marRight w:val="0"/>
      <w:marTop w:val="0"/>
      <w:marBottom w:val="0"/>
      <w:divBdr>
        <w:top w:val="none" w:sz="0" w:space="0" w:color="auto"/>
        <w:left w:val="none" w:sz="0" w:space="0" w:color="auto"/>
        <w:bottom w:val="none" w:sz="0" w:space="0" w:color="auto"/>
        <w:right w:val="none" w:sz="0" w:space="0" w:color="auto"/>
      </w:divBdr>
    </w:div>
    <w:div w:id="758406635">
      <w:bodyDiv w:val="1"/>
      <w:marLeft w:val="0"/>
      <w:marRight w:val="0"/>
      <w:marTop w:val="0"/>
      <w:marBottom w:val="0"/>
      <w:divBdr>
        <w:top w:val="none" w:sz="0" w:space="0" w:color="auto"/>
        <w:left w:val="none" w:sz="0" w:space="0" w:color="auto"/>
        <w:bottom w:val="none" w:sz="0" w:space="0" w:color="auto"/>
        <w:right w:val="none" w:sz="0" w:space="0" w:color="auto"/>
      </w:divBdr>
    </w:div>
    <w:div w:id="759133803">
      <w:bodyDiv w:val="1"/>
      <w:marLeft w:val="0"/>
      <w:marRight w:val="0"/>
      <w:marTop w:val="0"/>
      <w:marBottom w:val="0"/>
      <w:divBdr>
        <w:top w:val="none" w:sz="0" w:space="0" w:color="auto"/>
        <w:left w:val="none" w:sz="0" w:space="0" w:color="auto"/>
        <w:bottom w:val="none" w:sz="0" w:space="0" w:color="auto"/>
        <w:right w:val="none" w:sz="0" w:space="0" w:color="auto"/>
      </w:divBdr>
    </w:div>
    <w:div w:id="775952096">
      <w:bodyDiv w:val="1"/>
      <w:marLeft w:val="0"/>
      <w:marRight w:val="0"/>
      <w:marTop w:val="0"/>
      <w:marBottom w:val="0"/>
      <w:divBdr>
        <w:top w:val="none" w:sz="0" w:space="0" w:color="auto"/>
        <w:left w:val="none" w:sz="0" w:space="0" w:color="auto"/>
        <w:bottom w:val="none" w:sz="0" w:space="0" w:color="auto"/>
        <w:right w:val="none" w:sz="0" w:space="0" w:color="auto"/>
      </w:divBdr>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797525672">
      <w:bodyDiv w:val="1"/>
      <w:marLeft w:val="0"/>
      <w:marRight w:val="0"/>
      <w:marTop w:val="0"/>
      <w:marBottom w:val="0"/>
      <w:divBdr>
        <w:top w:val="none" w:sz="0" w:space="0" w:color="auto"/>
        <w:left w:val="none" w:sz="0" w:space="0" w:color="auto"/>
        <w:bottom w:val="none" w:sz="0" w:space="0" w:color="auto"/>
        <w:right w:val="none" w:sz="0" w:space="0" w:color="auto"/>
      </w:divBdr>
    </w:div>
    <w:div w:id="797919239">
      <w:bodyDiv w:val="1"/>
      <w:marLeft w:val="0"/>
      <w:marRight w:val="0"/>
      <w:marTop w:val="0"/>
      <w:marBottom w:val="0"/>
      <w:divBdr>
        <w:top w:val="none" w:sz="0" w:space="0" w:color="auto"/>
        <w:left w:val="none" w:sz="0" w:space="0" w:color="auto"/>
        <w:bottom w:val="none" w:sz="0" w:space="0" w:color="auto"/>
        <w:right w:val="none" w:sz="0" w:space="0" w:color="auto"/>
      </w:divBdr>
    </w:div>
    <w:div w:id="805007098">
      <w:bodyDiv w:val="1"/>
      <w:marLeft w:val="0"/>
      <w:marRight w:val="0"/>
      <w:marTop w:val="0"/>
      <w:marBottom w:val="0"/>
      <w:divBdr>
        <w:top w:val="none" w:sz="0" w:space="0" w:color="auto"/>
        <w:left w:val="none" w:sz="0" w:space="0" w:color="auto"/>
        <w:bottom w:val="none" w:sz="0" w:space="0" w:color="auto"/>
        <w:right w:val="none" w:sz="0" w:space="0" w:color="auto"/>
      </w:divBdr>
    </w:div>
    <w:div w:id="805126034">
      <w:bodyDiv w:val="1"/>
      <w:marLeft w:val="0"/>
      <w:marRight w:val="0"/>
      <w:marTop w:val="0"/>
      <w:marBottom w:val="0"/>
      <w:divBdr>
        <w:top w:val="none" w:sz="0" w:space="0" w:color="auto"/>
        <w:left w:val="none" w:sz="0" w:space="0" w:color="auto"/>
        <w:bottom w:val="none" w:sz="0" w:space="0" w:color="auto"/>
        <w:right w:val="none" w:sz="0" w:space="0" w:color="auto"/>
      </w:divBdr>
    </w:div>
    <w:div w:id="849216857">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900091239">
      <w:bodyDiv w:val="1"/>
      <w:marLeft w:val="0"/>
      <w:marRight w:val="0"/>
      <w:marTop w:val="0"/>
      <w:marBottom w:val="0"/>
      <w:divBdr>
        <w:top w:val="none" w:sz="0" w:space="0" w:color="auto"/>
        <w:left w:val="none" w:sz="0" w:space="0" w:color="auto"/>
        <w:bottom w:val="none" w:sz="0" w:space="0" w:color="auto"/>
        <w:right w:val="none" w:sz="0" w:space="0" w:color="auto"/>
      </w:divBdr>
    </w:div>
    <w:div w:id="929512313">
      <w:bodyDiv w:val="1"/>
      <w:marLeft w:val="0"/>
      <w:marRight w:val="0"/>
      <w:marTop w:val="0"/>
      <w:marBottom w:val="0"/>
      <w:divBdr>
        <w:top w:val="none" w:sz="0" w:space="0" w:color="auto"/>
        <w:left w:val="none" w:sz="0" w:space="0" w:color="auto"/>
        <w:bottom w:val="none" w:sz="0" w:space="0" w:color="auto"/>
        <w:right w:val="none" w:sz="0" w:space="0" w:color="auto"/>
      </w:divBdr>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62661932">
      <w:bodyDiv w:val="1"/>
      <w:marLeft w:val="0"/>
      <w:marRight w:val="0"/>
      <w:marTop w:val="0"/>
      <w:marBottom w:val="0"/>
      <w:divBdr>
        <w:top w:val="none" w:sz="0" w:space="0" w:color="auto"/>
        <w:left w:val="none" w:sz="0" w:space="0" w:color="auto"/>
        <w:bottom w:val="none" w:sz="0" w:space="0" w:color="auto"/>
        <w:right w:val="none" w:sz="0" w:space="0" w:color="auto"/>
      </w:divBdr>
    </w:div>
    <w:div w:id="1001160173">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49187399">
      <w:bodyDiv w:val="1"/>
      <w:marLeft w:val="0"/>
      <w:marRight w:val="0"/>
      <w:marTop w:val="0"/>
      <w:marBottom w:val="0"/>
      <w:divBdr>
        <w:top w:val="none" w:sz="0" w:space="0" w:color="auto"/>
        <w:left w:val="none" w:sz="0" w:space="0" w:color="auto"/>
        <w:bottom w:val="none" w:sz="0" w:space="0" w:color="auto"/>
        <w:right w:val="none" w:sz="0" w:space="0" w:color="auto"/>
      </w:divBdr>
    </w:div>
    <w:div w:id="1057826629">
      <w:bodyDiv w:val="1"/>
      <w:marLeft w:val="0"/>
      <w:marRight w:val="0"/>
      <w:marTop w:val="0"/>
      <w:marBottom w:val="0"/>
      <w:divBdr>
        <w:top w:val="none" w:sz="0" w:space="0" w:color="auto"/>
        <w:left w:val="none" w:sz="0" w:space="0" w:color="auto"/>
        <w:bottom w:val="none" w:sz="0" w:space="0" w:color="auto"/>
        <w:right w:val="none" w:sz="0" w:space="0" w:color="auto"/>
      </w:divBdr>
    </w:div>
    <w:div w:id="1070344528">
      <w:bodyDiv w:val="1"/>
      <w:marLeft w:val="0"/>
      <w:marRight w:val="0"/>
      <w:marTop w:val="0"/>
      <w:marBottom w:val="0"/>
      <w:divBdr>
        <w:top w:val="none" w:sz="0" w:space="0" w:color="auto"/>
        <w:left w:val="none" w:sz="0" w:space="0" w:color="auto"/>
        <w:bottom w:val="none" w:sz="0" w:space="0" w:color="auto"/>
        <w:right w:val="none" w:sz="0" w:space="0" w:color="auto"/>
      </w:divBdr>
    </w:div>
    <w:div w:id="1078558160">
      <w:bodyDiv w:val="1"/>
      <w:marLeft w:val="0"/>
      <w:marRight w:val="0"/>
      <w:marTop w:val="0"/>
      <w:marBottom w:val="0"/>
      <w:divBdr>
        <w:top w:val="none" w:sz="0" w:space="0" w:color="auto"/>
        <w:left w:val="none" w:sz="0" w:space="0" w:color="auto"/>
        <w:bottom w:val="none" w:sz="0" w:space="0" w:color="auto"/>
        <w:right w:val="none" w:sz="0" w:space="0" w:color="auto"/>
      </w:divBdr>
    </w:div>
    <w:div w:id="1090660062">
      <w:bodyDiv w:val="1"/>
      <w:marLeft w:val="0"/>
      <w:marRight w:val="0"/>
      <w:marTop w:val="0"/>
      <w:marBottom w:val="0"/>
      <w:divBdr>
        <w:top w:val="none" w:sz="0" w:space="0" w:color="auto"/>
        <w:left w:val="none" w:sz="0" w:space="0" w:color="auto"/>
        <w:bottom w:val="none" w:sz="0" w:space="0" w:color="auto"/>
        <w:right w:val="none" w:sz="0" w:space="0" w:color="auto"/>
      </w:divBdr>
    </w:div>
    <w:div w:id="1105536239">
      <w:bodyDiv w:val="1"/>
      <w:marLeft w:val="0"/>
      <w:marRight w:val="0"/>
      <w:marTop w:val="0"/>
      <w:marBottom w:val="0"/>
      <w:divBdr>
        <w:top w:val="none" w:sz="0" w:space="0" w:color="auto"/>
        <w:left w:val="none" w:sz="0" w:space="0" w:color="auto"/>
        <w:bottom w:val="none" w:sz="0" w:space="0" w:color="auto"/>
        <w:right w:val="none" w:sz="0" w:space="0" w:color="auto"/>
      </w:divBdr>
    </w:div>
    <w:div w:id="1121916410">
      <w:bodyDiv w:val="1"/>
      <w:marLeft w:val="0"/>
      <w:marRight w:val="0"/>
      <w:marTop w:val="0"/>
      <w:marBottom w:val="0"/>
      <w:divBdr>
        <w:top w:val="none" w:sz="0" w:space="0" w:color="auto"/>
        <w:left w:val="none" w:sz="0" w:space="0" w:color="auto"/>
        <w:bottom w:val="none" w:sz="0" w:space="0" w:color="auto"/>
        <w:right w:val="none" w:sz="0" w:space="0" w:color="auto"/>
      </w:divBdr>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180503886">
      <w:bodyDiv w:val="1"/>
      <w:marLeft w:val="0"/>
      <w:marRight w:val="0"/>
      <w:marTop w:val="0"/>
      <w:marBottom w:val="0"/>
      <w:divBdr>
        <w:top w:val="none" w:sz="0" w:space="0" w:color="auto"/>
        <w:left w:val="none" w:sz="0" w:space="0" w:color="auto"/>
        <w:bottom w:val="none" w:sz="0" w:space="0" w:color="auto"/>
        <w:right w:val="none" w:sz="0" w:space="0" w:color="auto"/>
      </w:divBdr>
    </w:div>
    <w:div w:id="1238633911">
      <w:bodyDiv w:val="1"/>
      <w:marLeft w:val="0"/>
      <w:marRight w:val="0"/>
      <w:marTop w:val="0"/>
      <w:marBottom w:val="0"/>
      <w:divBdr>
        <w:top w:val="none" w:sz="0" w:space="0" w:color="auto"/>
        <w:left w:val="none" w:sz="0" w:space="0" w:color="auto"/>
        <w:bottom w:val="none" w:sz="0" w:space="0" w:color="auto"/>
        <w:right w:val="none" w:sz="0" w:space="0" w:color="auto"/>
      </w:divBdr>
    </w:div>
    <w:div w:id="1240748088">
      <w:bodyDiv w:val="1"/>
      <w:marLeft w:val="0"/>
      <w:marRight w:val="0"/>
      <w:marTop w:val="0"/>
      <w:marBottom w:val="0"/>
      <w:divBdr>
        <w:top w:val="none" w:sz="0" w:space="0" w:color="auto"/>
        <w:left w:val="none" w:sz="0" w:space="0" w:color="auto"/>
        <w:bottom w:val="none" w:sz="0" w:space="0" w:color="auto"/>
        <w:right w:val="none" w:sz="0" w:space="0" w:color="auto"/>
      </w:divBdr>
    </w:div>
    <w:div w:id="1248265473">
      <w:bodyDiv w:val="1"/>
      <w:marLeft w:val="0"/>
      <w:marRight w:val="0"/>
      <w:marTop w:val="0"/>
      <w:marBottom w:val="0"/>
      <w:divBdr>
        <w:top w:val="none" w:sz="0" w:space="0" w:color="auto"/>
        <w:left w:val="none" w:sz="0" w:space="0" w:color="auto"/>
        <w:bottom w:val="none" w:sz="0" w:space="0" w:color="auto"/>
        <w:right w:val="none" w:sz="0" w:space="0" w:color="auto"/>
      </w:divBdr>
    </w:div>
    <w:div w:id="1253515845">
      <w:bodyDiv w:val="1"/>
      <w:marLeft w:val="0"/>
      <w:marRight w:val="0"/>
      <w:marTop w:val="0"/>
      <w:marBottom w:val="0"/>
      <w:divBdr>
        <w:top w:val="none" w:sz="0" w:space="0" w:color="auto"/>
        <w:left w:val="none" w:sz="0" w:space="0" w:color="auto"/>
        <w:bottom w:val="none" w:sz="0" w:space="0" w:color="auto"/>
        <w:right w:val="none" w:sz="0" w:space="0" w:color="auto"/>
      </w:divBdr>
      <w:divsChild>
        <w:div w:id="695472918">
          <w:marLeft w:val="0"/>
          <w:marRight w:val="0"/>
          <w:marTop w:val="0"/>
          <w:marBottom w:val="0"/>
          <w:divBdr>
            <w:top w:val="none" w:sz="0" w:space="0" w:color="auto"/>
            <w:left w:val="none" w:sz="0" w:space="0" w:color="auto"/>
            <w:bottom w:val="none" w:sz="0" w:space="0" w:color="auto"/>
            <w:right w:val="none" w:sz="0" w:space="0" w:color="auto"/>
          </w:divBdr>
          <w:divsChild>
            <w:div w:id="306789098">
              <w:marLeft w:val="0"/>
              <w:marRight w:val="0"/>
              <w:marTop w:val="0"/>
              <w:marBottom w:val="0"/>
              <w:divBdr>
                <w:top w:val="none" w:sz="0" w:space="0" w:color="auto"/>
                <w:left w:val="none" w:sz="0" w:space="0" w:color="auto"/>
                <w:bottom w:val="none" w:sz="0" w:space="0" w:color="auto"/>
                <w:right w:val="none" w:sz="0" w:space="0" w:color="auto"/>
              </w:divBdr>
              <w:divsChild>
                <w:div w:id="1697736535">
                  <w:marLeft w:val="0"/>
                  <w:marRight w:val="0"/>
                  <w:marTop w:val="0"/>
                  <w:marBottom w:val="0"/>
                  <w:divBdr>
                    <w:top w:val="none" w:sz="0" w:space="0" w:color="auto"/>
                    <w:left w:val="none" w:sz="0" w:space="0" w:color="auto"/>
                    <w:bottom w:val="none" w:sz="0" w:space="0" w:color="auto"/>
                    <w:right w:val="none" w:sz="0" w:space="0" w:color="auto"/>
                  </w:divBdr>
                  <w:divsChild>
                    <w:div w:id="6418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48307">
      <w:bodyDiv w:val="1"/>
      <w:marLeft w:val="0"/>
      <w:marRight w:val="0"/>
      <w:marTop w:val="0"/>
      <w:marBottom w:val="0"/>
      <w:divBdr>
        <w:top w:val="none" w:sz="0" w:space="0" w:color="auto"/>
        <w:left w:val="none" w:sz="0" w:space="0" w:color="auto"/>
        <w:bottom w:val="none" w:sz="0" w:space="0" w:color="auto"/>
        <w:right w:val="none" w:sz="0" w:space="0" w:color="auto"/>
      </w:divBdr>
      <w:divsChild>
        <w:div w:id="347371921">
          <w:marLeft w:val="0"/>
          <w:marRight w:val="0"/>
          <w:marTop w:val="0"/>
          <w:marBottom w:val="0"/>
          <w:divBdr>
            <w:top w:val="none" w:sz="0" w:space="0" w:color="auto"/>
            <w:left w:val="none" w:sz="0" w:space="0" w:color="auto"/>
            <w:bottom w:val="none" w:sz="0" w:space="0" w:color="auto"/>
            <w:right w:val="none" w:sz="0" w:space="0" w:color="auto"/>
          </w:divBdr>
          <w:divsChild>
            <w:div w:id="1194029081">
              <w:marLeft w:val="0"/>
              <w:marRight w:val="0"/>
              <w:marTop w:val="0"/>
              <w:marBottom w:val="0"/>
              <w:divBdr>
                <w:top w:val="none" w:sz="0" w:space="0" w:color="auto"/>
                <w:left w:val="none" w:sz="0" w:space="0" w:color="auto"/>
                <w:bottom w:val="none" w:sz="0" w:space="0" w:color="auto"/>
                <w:right w:val="none" w:sz="0" w:space="0" w:color="auto"/>
              </w:divBdr>
              <w:divsChild>
                <w:div w:id="216554107">
                  <w:marLeft w:val="0"/>
                  <w:marRight w:val="0"/>
                  <w:marTop w:val="0"/>
                  <w:marBottom w:val="0"/>
                  <w:divBdr>
                    <w:top w:val="none" w:sz="0" w:space="0" w:color="auto"/>
                    <w:left w:val="none" w:sz="0" w:space="0" w:color="auto"/>
                    <w:bottom w:val="none" w:sz="0" w:space="0" w:color="auto"/>
                    <w:right w:val="none" w:sz="0" w:space="0" w:color="auto"/>
                  </w:divBdr>
                  <w:divsChild>
                    <w:div w:id="6639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44019116">
      <w:bodyDiv w:val="1"/>
      <w:marLeft w:val="0"/>
      <w:marRight w:val="0"/>
      <w:marTop w:val="0"/>
      <w:marBottom w:val="0"/>
      <w:divBdr>
        <w:top w:val="none" w:sz="0" w:space="0" w:color="auto"/>
        <w:left w:val="none" w:sz="0" w:space="0" w:color="auto"/>
        <w:bottom w:val="none" w:sz="0" w:space="0" w:color="auto"/>
        <w:right w:val="none" w:sz="0" w:space="0" w:color="auto"/>
      </w:divBdr>
    </w:div>
    <w:div w:id="1361860395">
      <w:bodyDiv w:val="1"/>
      <w:marLeft w:val="0"/>
      <w:marRight w:val="0"/>
      <w:marTop w:val="0"/>
      <w:marBottom w:val="0"/>
      <w:divBdr>
        <w:top w:val="none" w:sz="0" w:space="0" w:color="auto"/>
        <w:left w:val="none" w:sz="0" w:space="0" w:color="auto"/>
        <w:bottom w:val="none" w:sz="0" w:space="0" w:color="auto"/>
        <w:right w:val="none" w:sz="0" w:space="0" w:color="auto"/>
      </w:divBdr>
    </w:div>
    <w:div w:id="1396511429">
      <w:bodyDiv w:val="1"/>
      <w:marLeft w:val="0"/>
      <w:marRight w:val="0"/>
      <w:marTop w:val="0"/>
      <w:marBottom w:val="0"/>
      <w:divBdr>
        <w:top w:val="none" w:sz="0" w:space="0" w:color="auto"/>
        <w:left w:val="none" w:sz="0" w:space="0" w:color="auto"/>
        <w:bottom w:val="none" w:sz="0" w:space="0" w:color="auto"/>
        <w:right w:val="none" w:sz="0" w:space="0" w:color="auto"/>
      </w:divBdr>
    </w:div>
    <w:div w:id="1408066102">
      <w:bodyDiv w:val="1"/>
      <w:marLeft w:val="0"/>
      <w:marRight w:val="0"/>
      <w:marTop w:val="0"/>
      <w:marBottom w:val="0"/>
      <w:divBdr>
        <w:top w:val="none" w:sz="0" w:space="0" w:color="auto"/>
        <w:left w:val="none" w:sz="0" w:space="0" w:color="auto"/>
        <w:bottom w:val="none" w:sz="0" w:space="0" w:color="auto"/>
        <w:right w:val="none" w:sz="0" w:space="0" w:color="auto"/>
      </w:divBdr>
    </w:div>
    <w:div w:id="1430546429">
      <w:bodyDiv w:val="1"/>
      <w:marLeft w:val="0"/>
      <w:marRight w:val="0"/>
      <w:marTop w:val="0"/>
      <w:marBottom w:val="0"/>
      <w:divBdr>
        <w:top w:val="none" w:sz="0" w:space="0" w:color="auto"/>
        <w:left w:val="none" w:sz="0" w:space="0" w:color="auto"/>
        <w:bottom w:val="none" w:sz="0" w:space="0" w:color="auto"/>
        <w:right w:val="none" w:sz="0" w:space="0" w:color="auto"/>
      </w:divBdr>
    </w:div>
    <w:div w:id="1459447471">
      <w:bodyDiv w:val="1"/>
      <w:marLeft w:val="0"/>
      <w:marRight w:val="0"/>
      <w:marTop w:val="0"/>
      <w:marBottom w:val="0"/>
      <w:divBdr>
        <w:top w:val="none" w:sz="0" w:space="0" w:color="auto"/>
        <w:left w:val="none" w:sz="0" w:space="0" w:color="auto"/>
        <w:bottom w:val="none" w:sz="0" w:space="0" w:color="auto"/>
        <w:right w:val="none" w:sz="0" w:space="0" w:color="auto"/>
      </w:divBdr>
    </w:div>
    <w:div w:id="1471048139">
      <w:bodyDiv w:val="1"/>
      <w:marLeft w:val="0"/>
      <w:marRight w:val="0"/>
      <w:marTop w:val="0"/>
      <w:marBottom w:val="0"/>
      <w:divBdr>
        <w:top w:val="none" w:sz="0" w:space="0" w:color="auto"/>
        <w:left w:val="none" w:sz="0" w:space="0" w:color="auto"/>
        <w:bottom w:val="none" w:sz="0" w:space="0" w:color="auto"/>
        <w:right w:val="none" w:sz="0" w:space="0" w:color="auto"/>
      </w:divBdr>
    </w:div>
    <w:div w:id="1478689603">
      <w:bodyDiv w:val="1"/>
      <w:marLeft w:val="0"/>
      <w:marRight w:val="0"/>
      <w:marTop w:val="0"/>
      <w:marBottom w:val="0"/>
      <w:divBdr>
        <w:top w:val="none" w:sz="0" w:space="0" w:color="auto"/>
        <w:left w:val="none" w:sz="0" w:space="0" w:color="auto"/>
        <w:bottom w:val="none" w:sz="0" w:space="0" w:color="auto"/>
        <w:right w:val="none" w:sz="0" w:space="0" w:color="auto"/>
      </w:divBdr>
    </w:div>
    <w:div w:id="1525633244">
      <w:bodyDiv w:val="1"/>
      <w:marLeft w:val="0"/>
      <w:marRight w:val="0"/>
      <w:marTop w:val="0"/>
      <w:marBottom w:val="0"/>
      <w:divBdr>
        <w:top w:val="none" w:sz="0" w:space="0" w:color="auto"/>
        <w:left w:val="none" w:sz="0" w:space="0" w:color="auto"/>
        <w:bottom w:val="none" w:sz="0" w:space="0" w:color="auto"/>
        <w:right w:val="none" w:sz="0" w:space="0" w:color="auto"/>
      </w:divBdr>
    </w:div>
    <w:div w:id="1538469370">
      <w:bodyDiv w:val="1"/>
      <w:marLeft w:val="0"/>
      <w:marRight w:val="0"/>
      <w:marTop w:val="0"/>
      <w:marBottom w:val="0"/>
      <w:divBdr>
        <w:top w:val="none" w:sz="0" w:space="0" w:color="auto"/>
        <w:left w:val="none" w:sz="0" w:space="0" w:color="auto"/>
        <w:bottom w:val="none" w:sz="0" w:space="0" w:color="auto"/>
        <w:right w:val="none" w:sz="0" w:space="0" w:color="auto"/>
      </w:divBdr>
    </w:div>
    <w:div w:id="1550804373">
      <w:bodyDiv w:val="1"/>
      <w:marLeft w:val="0"/>
      <w:marRight w:val="0"/>
      <w:marTop w:val="0"/>
      <w:marBottom w:val="0"/>
      <w:divBdr>
        <w:top w:val="none" w:sz="0" w:space="0" w:color="auto"/>
        <w:left w:val="none" w:sz="0" w:space="0" w:color="auto"/>
        <w:bottom w:val="none" w:sz="0" w:space="0" w:color="auto"/>
        <w:right w:val="none" w:sz="0" w:space="0" w:color="auto"/>
      </w:divBdr>
    </w:div>
    <w:div w:id="1559248483">
      <w:bodyDiv w:val="1"/>
      <w:marLeft w:val="0"/>
      <w:marRight w:val="0"/>
      <w:marTop w:val="0"/>
      <w:marBottom w:val="0"/>
      <w:divBdr>
        <w:top w:val="none" w:sz="0" w:space="0" w:color="auto"/>
        <w:left w:val="none" w:sz="0" w:space="0" w:color="auto"/>
        <w:bottom w:val="none" w:sz="0" w:space="0" w:color="auto"/>
        <w:right w:val="none" w:sz="0" w:space="0" w:color="auto"/>
      </w:divBdr>
      <w:divsChild>
        <w:div w:id="734278782">
          <w:marLeft w:val="0"/>
          <w:marRight w:val="0"/>
          <w:marTop w:val="0"/>
          <w:marBottom w:val="0"/>
          <w:divBdr>
            <w:top w:val="none" w:sz="0" w:space="0" w:color="auto"/>
            <w:left w:val="none" w:sz="0" w:space="0" w:color="auto"/>
            <w:bottom w:val="none" w:sz="0" w:space="0" w:color="auto"/>
            <w:right w:val="none" w:sz="0" w:space="0" w:color="auto"/>
          </w:divBdr>
          <w:divsChild>
            <w:div w:id="1412581989">
              <w:marLeft w:val="0"/>
              <w:marRight w:val="0"/>
              <w:marTop w:val="0"/>
              <w:marBottom w:val="0"/>
              <w:divBdr>
                <w:top w:val="none" w:sz="0" w:space="0" w:color="auto"/>
                <w:left w:val="none" w:sz="0" w:space="0" w:color="auto"/>
                <w:bottom w:val="none" w:sz="0" w:space="0" w:color="auto"/>
                <w:right w:val="none" w:sz="0" w:space="0" w:color="auto"/>
              </w:divBdr>
              <w:divsChild>
                <w:div w:id="849953265">
                  <w:marLeft w:val="0"/>
                  <w:marRight w:val="0"/>
                  <w:marTop w:val="0"/>
                  <w:marBottom w:val="0"/>
                  <w:divBdr>
                    <w:top w:val="none" w:sz="0" w:space="0" w:color="auto"/>
                    <w:left w:val="none" w:sz="0" w:space="0" w:color="auto"/>
                    <w:bottom w:val="none" w:sz="0" w:space="0" w:color="auto"/>
                    <w:right w:val="none" w:sz="0" w:space="0" w:color="auto"/>
                  </w:divBdr>
                  <w:divsChild>
                    <w:div w:id="5699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65055">
      <w:bodyDiv w:val="1"/>
      <w:marLeft w:val="0"/>
      <w:marRight w:val="0"/>
      <w:marTop w:val="0"/>
      <w:marBottom w:val="0"/>
      <w:divBdr>
        <w:top w:val="none" w:sz="0" w:space="0" w:color="auto"/>
        <w:left w:val="none" w:sz="0" w:space="0" w:color="auto"/>
        <w:bottom w:val="none" w:sz="0" w:space="0" w:color="auto"/>
        <w:right w:val="none" w:sz="0" w:space="0" w:color="auto"/>
      </w:divBdr>
    </w:div>
    <w:div w:id="1582569845">
      <w:bodyDiv w:val="1"/>
      <w:marLeft w:val="0"/>
      <w:marRight w:val="0"/>
      <w:marTop w:val="0"/>
      <w:marBottom w:val="0"/>
      <w:divBdr>
        <w:top w:val="none" w:sz="0" w:space="0" w:color="auto"/>
        <w:left w:val="none" w:sz="0" w:space="0" w:color="auto"/>
        <w:bottom w:val="none" w:sz="0" w:space="0" w:color="auto"/>
        <w:right w:val="none" w:sz="0" w:space="0" w:color="auto"/>
      </w:divBdr>
      <w:divsChild>
        <w:div w:id="1504973147">
          <w:marLeft w:val="0"/>
          <w:marRight w:val="0"/>
          <w:marTop w:val="0"/>
          <w:marBottom w:val="0"/>
          <w:divBdr>
            <w:top w:val="none" w:sz="0" w:space="0" w:color="auto"/>
            <w:left w:val="none" w:sz="0" w:space="0" w:color="auto"/>
            <w:bottom w:val="none" w:sz="0" w:space="0" w:color="auto"/>
            <w:right w:val="none" w:sz="0" w:space="0" w:color="auto"/>
          </w:divBdr>
          <w:divsChild>
            <w:div w:id="1036659143">
              <w:marLeft w:val="0"/>
              <w:marRight w:val="0"/>
              <w:marTop w:val="0"/>
              <w:marBottom w:val="0"/>
              <w:divBdr>
                <w:top w:val="none" w:sz="0" w:space="0" w:color="auto"/>
                <w:left w:val="none" w:sz="0" w:space="0" w:color="auto"/>
                <w:bottom w:val="none" w:sz="0" w:space="0" w:color="auto"/>
                <w:right w:val="none" w:sz="0" w:space="0" w:color="auto"/>
              </w:divBdr>
              <w:divsChild>
                <w:div w:id="1755786275">
                  <w:marLeft w:val="0"/>
                  <w:marRight w:val="0"/>
                  <w:marTop w:val="0"/>
                  <w:marBottom w:val="0"/>
                  <w:divBdr>
                    <w:top w:val="none" w:sz="0" w:space="0" w:color="auto"/>
                    <w:left w:val="none" w:sz="0" w:space="0" w:color="auto"/>
                    <w:bottom w:val="none" w:sz="0" w:space="0" w:color="auto"/>
                    <w:right w:val="none" w:sz="0" w:space="0" w:color="auto"/>
                  </w:divBdr>
                  <w:divsChild>
                    <w:div w:id="1590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3645">
      <w:bodyDiv w:val="1"/>
      <w:marLeft w:val="0"/>
      <w:marRight w:val="0"/>
      <w:marTop w:val="0"/>
      <w:marBottom w:val="0"/>
      <w:divBdr>
        <w:top w:val="none" w:sz="0" w:space="0" w:color="auto"/>
        <w:left w:val="none" w:sz="0" w:space="0" w:color="auto"/>
        <w:bottom w:val="none" w:sz="0" w:space="0" w:color="auto"/>
        <w:right w:val="none" w:sz="0" w:space="0" w:color="auto"/>
      </w:divBdr>
      <w:divsChild>
        <w:div w:id="1445347385">
          <w:marLeft w:val="0"/>
          <w:marRight w:val="0"/>
          <w:marTop w:val="0"/>
          <w:marBottom w:val="0"/>
          <w:divBdr>
            <w:top w:val="none" w:sz="0" w:space="0" w:color="auto"/>
            <w:left w:val="none" w:sz="0" w:space="0" w:color="auto"/>
            <w:bottom w:val="none" w:sz="0" w:space="0" w:color="auto"/>
            <w:right w:val="none" w:sz="0" w:space="0" w:color="auto"/>
          </w:divBdr>
          <w:divsChild>
            <w:div w:id="1971858537">
              <w:marLeft w:val="0"/>
              <w:marRight w:val="0"/>
              <w:marTop w:val="0"/>
              <w:marBottom w:val="0"/>
              <w:divBdr>
                <w:top w:val="none" w:sz="0" w:space="0" w:color="auto"/>
                <w:left w:val="none" w:sz="0" w:space="0" w:color="auto"/>
                <w:bottom w:val="none" w:sz="0" w:space="0" w:color="auto"/>
                <w:right w:val="none" w:sz="0" w:space="0" w:color="auto"/>
              </w:divBdr>
              <w:divsChild>
                <w:div w:id="470555823">
                  <w:marLeft w:val="0"/>
                  <w:marRight w:val="0"/>
                  <w:marTop w:val="0"/>
                  <w:marBottom w:val="0"/>
                  <w:divBdr>
                    <w:top w:val="none" w:sz="0" w:space="0" w:color="auto"/>
                    <w:left w:val="none" w:sz="0" w:space="0" w:color="auto"/>
                    <w:bottom w:val="none" w:sz="0" w:space="0" w:color="auto"/>
                    <w:right w:val="none" w:sz="0" w:space="0" w:color="auto"/>
                  </w:divBdr>
                  <w:divsChild>
                    <w:div w:id="10259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71662">
      <w:bodyDiv w:val="1"/>
      <w:marLeft w:val="0"/>
      <w:marRight w:val="0"/>
      <w:marTop w:val="0"/>
      <w:marBottom w:val="0"/>
      <w:divBdr>
        <w:top w:val="none" w:sz="0" w:space="0" w:color="auto"/>
        <w:left w:val="none" w:sz="0" w:space="0" w:color="auto"/>
        <w:bottom w:val="none" w:sz="0" w:space="0" w:color="auto"/>
        <w:right w:val="none" w:sz="0" w:space="0" w:color="auto"/>
      </w:divBdr>
    </w:div>
    <w:div w:id="1622807263">
      <w:bodyDiv w:val="1"/>
      <w:marLeft w:val="0"/>
      <w:marRight w:val="0"/>
      <w:marTop w:val="0"/>
      <w:marBottom w:val="0"/>
      <w:divBdr>
        <w:top w:val="none" w:sz="0" w:space="0" w:color="auto"/>
        <w:left w:val="none" w:sz="0" w:space="0" w:color="auto"/>
        <w:bottom w:val="none" w:sz="0" w:space="0" w:color="auto"/>
        <w:right w:val="none" w:sz="0" w:space="0" w:color="auto"/>
      </w:divBdr>
    </w:div>
    <w:div w:id="1628196329">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38300511">
      <w:bodyDiv w:val="1"/>
      <w:marLeft w:val="0"/>
      <w:marRight w:val="0"/>
      <w:marTop w:val="0"/>
      <w:marBottom w:val="0"/>
      <w:divBdr>
        <w:top w:val="none" w:sz="0" w:space="0" w:color="auto"/>
        <w:left w:val="none" w:sz="0" w:space="0" w:color="auto"/>
        <w:bottom w:val="none" w:sz="0" w:space="0" w:color="auto"/>
        <w:right w:val="none" w:sz="0" w:space="0" w:color="auto"/>
      </w:divBdr>
    </w:div>
    <w:div w:id="1649624597">
      <w:bodyDiv w:val="1"/>
      <w:marLeft w:val="0"/>
      <w:marRight w:val="0"/>
      <w:marTop w:val="0"/>
      <w:marBottom w:val="0"/>
      <w:divBdr>
        <w:top w:val="none" w:sz="0" w:space="0" w:color="auto"/>
        <w:left w:val="none" w:sz="0" w:space="0" w:color="auto"/>
        <w:bottom w:val="none" w:sz="0" w:space="0" w:color="auto"/>
        <w:right w:val="none" w:sz="0" w:space="0" w:color="auto"/>
      </w:divBdr>
    </w:div>
    <w:div w:id="1657032854">
      <w:bodyDiv w:val="1"/>
      <w:marLeft w:val="0"/>
      <w:marRight w:val="0"/>
      <w:marTop w:val="0"/>
      <w:marBottom w:val="0"/>
      <w:divBdr>
        <w:top w:val="none" w:sz="0" w:space="0" w:color="auto"/>
        <w:left w:val="none" w:sz="0" w:space="0" w:color="auto"/>
        <w:bottom w:val="none" w:sz="0" w:space="0" w:color="auto"/>
        <w:right w:val="none" w:sz="0" w:space="0" w:color="auto"/>
      </w:divBdr>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40444743">
      <w:bodyDiv w:val="1"/>
      <w:marLeft w:val="0"/>
      <w:marRight w:val="0"/>
      <w:marTop w:val="0"/>
      <w:marBottom w:val="0"/>
      <w:divBdr>
        <w:top w:val="none" w:sz="0" w:space="0" w:color="auto"/>
        <w:left w:val="none" w:sz="0" w:space="0" w:color="auto"/>
        <w:bottom w:val="none" w:sz="0" w:space="0" w:color="auto"/>
        <w:right w:val="none" w:sz="0" w:space="0" w:color="auto"/>
      </w:divBdr>
    </w:div>
    <w:div w:id="1750493036">
      <w:bodyDiv w:val="1"/>
      <w:marLeft w:val="0"/>
      <w:marRight w:val="0"/>
      <w:marTop w:val="0"/>
      <w:marBottom w:val="0"/>
      <w:divBdr>
        <w:top w:val="none" w:sz="0" w:space="0" w:color="auto"/>
        <w:left w:val="none" w:sz="0" w:space="0" w:color="auto"/>
        <w:bottom w:val="none" w:sz="0" w:space="0" w:color="auto"/>
        <w:right w:val="none" w:sz="0" w:space="0" w:color="auto"/>
      </w:divBdr>
      <w:divsChild>
        <w:div w:id="399447438">
          <w:marLeft w:val="0"/>
          <w:marRight w:val="0"/>
          <w:marTop w:val="0"/>
          <w:marBottom w:val="0"/>
          <w:divBdr>
            <w:top w:val="none" w:sz="0" w:space="0" w:color="auto"/>
            <w:left w:val="none" w:sz="0" w:space="0" w:color="auto"/>
            <w:bottom w:val="none" w:sz="0" w:space="0" w:color="auto"/>
            <w:right w:val="none" w:sz="0" w:space="0" w:color="auto"/>
          </w:divBdr>
          <w:divsChild>
            <w:div w:id="1037504223">
              <w:marLeft w:val="0"/>
              <w:marRight w:val="0"/>
              <w:marTop w:val="0"/>
              <w:marBottom w:val="0"/>
              <w:divBdr>
                <w:top w:val="none" w:sz="0" w:space="0" w:color="auto"/>
                <w:left w:val="none" w:sz="0" w:space="0" w:color="auto"/>
                <w:bottom w:val="none" w:sz="0" w:space="0" w:color="auto"/>
                <w:right w:val="none" w:sz="0" w:space="0" w:color="auto"/>
              </w:divBdr>
              <w:divsChild>
                <w:div w:id="1570581378">
                  <w:marLeft w:val="0"/>
                  <w:marRight w:val="0"/>
                  <w:marTop w:val="0"/>
                  <w:marBottom w:val="0"/>
                  <w:divBdr>
                    <w:top w:val="none" w:sz="0" w:space="0" w:color="auto"/>
                    <w:left w:val="none" w:sz="0" w:space="0" w:color="auto"/>
                    <w:bottom w:val="none" w:sz="0" w:space="0" w:color="auto"/>
                    <w:right w:val="none" w:sz="0" w:space="0" w:color="auto"/>
                  </w:divBdr>
                  <w:divsChild>
                    <w:div w:id="3099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17842">
      <w:bodyDiv w:val="1"/>
      <w:marLeft w:val="0"/>
      <w:marRight w:val="0"/>
      <w:marTop w:val="0"/>
      <w:marBottom w:val="0"/>
      <w:divBdr>
        <w:top w:val="none" w:sz="0" w:space="0" w:color="auto"/>
        <w:left w:val="none" w:sz="0" w:space="0" w:color="auto"/>
        <w:bottom w:val="none" w:sz="0" w:space="0" w:color="auto"/>
        <w:right w:val="none" w:sz="0" w:space="0" w:color="auto"/>
      </w:divBdr>
    </w:div>
    <w:div w:id="1857187017">
      <w:bodyDiv w:val="1"/>
      <w:marLeft w:val="0"/>
      <w:marRight w:val="0"/>
      <w:marTop w:val="0"/>
      <w:marBottom w:val="0"/>
      <w:divBdr>
        <w:top w:val="none" w:sz="0" w:space="0" w:color="auto"/>
        <w:left w:val="none" w:sz="0" w:space="0" w:color="auto"/>
        <w:bottom w:val="none" w:sz="0" w:space="0" w:color="auto"/>
        <w:right w:val="none" w:sz="0" w:space="0" w:color="auto"/>
      </w:divBdr>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63396732">
      <w:bodyDiv w:val="1"/>
      <w:marLeft w:val="0"/>
      <w:marRight w:val="0"/>
      <w:marTop w:val="0"/>
      <w:marBottom w:val="0"/>
      <w:divBdr>
        <w:top w:val="none" w:sz="0" w:space="0" w:color="auto"/>
        <w:left w:val="none" w:sz="0" w:space="0" w:color="auto"/>
        <w:bottom w:val="none" w:sz="0" w:space="0" w:color="auto"/>
        <w:right w:val="none" w:sz="0" w:space="0" w:color="auto"/>
      </w:divBdr>
      <w:divsChild>
        <w:div w:id="1789666843">
          <w:marLeft w:val="0"/>
          <w:marRight w:val="0"/>
          <w:marTop w:val="0"/>
          <w:marBottom w:val="0"/>
          <w:divBdr>
            <w:top w:val="none" w:sz="0" w:space="0" w:color="auto"/>
            <w:left w:val="none" w:sz="0" w:space="0" w:color="auto"/>
            <w:bottom w:val="none" w:sz="0" w:space="0" w:color="auto"/>
            <w:right w:val="none" w:sz="0" w:space="0" w:color="auto"/>
          </w:divBdr>
          <w:divsChild>
            <w:div w:id="1082993583">
              <w:marLeft w:val="0"/>
              <w:marRight w:val="0"/>
              <w:marTop w:val="0"/>
              <w:marBottom w:val="0"/>
              <w:divBdr>
                <w:top w:val="none" w:sz="0" w:space="0" w:color="auto"/>
                <w:left w:val="none" w:sz="0" w:space="0" w:color="auto"/>
                <w:bottom w:val="none" w:sz="0" w:space="0" w:color="auto"/>
                <w:right w:val="none" w:sz="0" w:space="0" w:color="auto"/>
              </w:divBdr>
              <w:divsChild>
                <w:div w:id="10029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72351">
      <w:bodyDiv w:val="1"/>
      <w:marLeft w:val="0"/>
      <w:marRight w:val="0"/>
      <w:marTop w:val="0"/>
      <w:marBottom w:val="0"/>
      <w:divBdr>
        <w:top w:val="none" w:sz="0" w:space="0" w:color="auto"/>
        <w:left w:val="none" w:sz="0" w:space="0" w:color="auto"/>
        <w:bottom w:val="none" w:sz="0" w:space="0" w:color="auto"/>
        <w:right w:val="none" w:sz="0" w:space="0" w:color="auto"/>
      </w:divBdr>
    </w:div>
    <w:div w:id="1886090874">
      <w:bodyDiv w:val="1"/>
      <w:marLeft w:val="0"/>
      <w:marRight w:val="0"/>
      <w:marTop w:val="0"/>
      <w:marBottom w:val="0"/>
      <w:divBdr>
        <w:top w:val="none" w:sz="0" w:space="0" w:color="auto"/>
        <w:left w:val="none" w:sz="0" w:space="0" w:color="auto"/>
        <w:bottom w:val="none" w:sz="0" w:space="0" w:color="auto"/>
        <w:right w:val="none" w:sz="0" w:space="0" w:color="auto"/>
      </w:divBdr>
    </w:div>
    <w:div w:id="1919709993">
      <w:bodyDiv w:val="1"/>
      <w:marLeft w:val="0"/>
      <w:marRight w:val="0"/>
      <w:marTop w:val="0"/>
      <w:marBottom w:val="0"/>
      <w:divBdr>
        <w:top w:val="none" w:sz="0" w:space="0" w:color="auto"/>
        <w:left w:val="none" w:sz="0" w:space="0" w:color="auto"/>
        <w:bottom w:val="none" w:sz="0" w:space="0" w:color="auto"/>
        <w:right w:val="none" w:sz="0" w:space="0" w:color="auto"/>
      </w:divBdr>
    </w:div>
    <w:div w:id="1920096599">
      <w:bodyDiv w:val="1"/>
      <w:marLeft w:val="0"/>
      <w:marRight w:val="0"/>
      <w:marTop w:val="0"/>
      <w:marBottom w:val="0"/>
      <w:divBdr>
        <w:top w:val="none" w:sz="0" w:space="0" w:color="auto"/>
        <w:left w:val="none" w:sz="0" w:space="0" w:color="auto"/>
        <w:bottom w:val="none" w:sz="0" w:space="0" w:color="auto"/>
        <w:right w:val="none" w:sz="0" w:space="0" w:color="auto"/>
      </w:divBdr>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27376017">
      <w:bodyDiv w:val="1"/>
      <w:marLeft w:val="0"/>
      <w:marRight w:val="0"/>
      <w:marTop w:val="0"/>
      <w:marBottom w:val="0"/>
      <w:divBdr>
        <w:top w:val="none" w:sz="0" w:space="0" w:color="auto"/>
        <w:left w:val="none" w:sz="0" w:space="0" w:color="auto"/>
        <w:bottom w:val="none" w:sz="0" w:space="0" w:color="auto"/>
        <w:right w:val="none" w:sz="0" w:space="0" w:color="auto"/>
      </w:divBdr>
    </w:div>
    <w:div w:id="1930653455">
      <w:bodyDiv w:val="1"/>
      <w:marLeft w:val="0"/>
      <w:marRight w:val="0"/>
      <w:marTop w:val="0"/>
      <w:marBottom w:val="0"/>
      <w:divBdr>
        <w:top w:val="none" w:sz="0" w:space="0" w:color="auto"/>
        <w:left w:val="none" w:sz="0" w:space="0" w:color="auto"/>
        <w:bottom w:val="none" w:sz="0" w:space="0" w:color="auto"/>
        <w:right w:val="none" w:sz="0" w:space="0" w:color="auto"/>
      </w:divBdr>
    </w:div>
    <w:div w:id="1971090950">
      <w:bodyDiv w:val="1"/>
      <w:marLeft w:val="0"/>
      <w:marRight w:val="0"/>
      <w:marTop w:val="0"/>
      <w:marBottom w:val="0"/>
      <w:divBdr>
        <w:top w:val="none" w:sz="0" w:space="0" w:color="auto"/>
        <w:left w:val="none" w:sz="0" w:space="0" w:color="auto"/>
        <w:bottom w:val="none" w:sz="0" w:space="0" w:color="auto"/>
        <w:right w:val="none" w:sz="0" w:space="0" w:color="auto"/>
      </w:divBdr>
    </w:div>
    <w:div w:id="1984894573">
      <w:bodyDiv w:val="1"/>
      <w:marLeft w:val="0"/>
      <w:marRight w:val="0"/>
      <w:marTop w:val="0"/>
      <w:marBottom w:val="0"/>
      <w:divBdr>
        <w:top w:val="none" w:sz="0" w:space="0" w:color="auto"/>
        <w:left w:val="none" w:sz="0" w:space="0" w:color="auto"/>
        <w:bottom w:val="none" w:sz="0" w:space="0" w:color="auto"/>
        <w:right w:val="none" w:sz="0" w:space="0" w:color="auto"/>
      </w:divBdr>
    </w:div>
    <w:div w:id="1988245492">
      <w:bodyDiv w:val="1"/>
      <w:marLeft w:val="0"/>
      <w:marRight w:val="0"/>
      <w:marTop w:val="0"/>
      <w:marBottom w:val="0"/>
      <w:divBdr>
        <w:top w:val="none" w:sz="0" w:space="0" w:color="auto"/>
        <w:left w:val="none" w:sz="0" w:space="0" w:color="auto"/>
        <w:bottom w:val="none" w:sz="0" w:space="0" w:color="auto"/>
        <w:right w:val="none" w:sz="0" w:space="0" w:color="auto"/>
      </w:divBdr>
    </w:div>
    <w:div w:id="2000308843">
      <w:bodyDiv w:val="1"/>
      <w:marLeft w:val="0"/>
      <w:marRight w:val="0"/>
      <w:marTop w:val="0"/>
      <w:marBottom w:val="0"/>
      <w:divBdr>
        <w:top w:val="none" w:sz="0" w:space="0" w:color="auto"/>
        <w:left w:val="none" w:sz="0" w:space="0" w:color="auto"/>
        <w:bottom w:val="none" w:sz="0" w:space="0" w:color="auto"/>
        <w:right w:val="none" w:sz="0" w:space="0" w:color="auto"/>
      </w:divBdr>
    </w:div>
    <w:div w:id="2028562354">
      <w:bodyDiv w:val="1"/>
      <w:marLeft w:val="0"/>
      <w:marRight w:val="0"/>
      <w:marTop w:val="0"/>
      <w:marBottom w:val="0"/>
      <w:divBdr>
        <w:top w:val="none" w:sz="0" w:space="0" w:color="auto"/>
        <w:left w:val="none" w:sz="0" w:space="0" w:color="auto"/>
        <w:bottom w:val="none" w:sz="0" w:space="0" w:color="auto"/>
        <w:right w:val="none" w:sz="0" w:space="0" w:color="auto"/>
      </w:divBdr>
    </w:div>
    <w:div w:id="2034728487">
      <w:bodyDiv w:val="1"/>
      <w:marLeft w:val="0"/>
      <w:marRight w:val="0"/>
      <w:marTop w:val="0"/>
      <w:marBottom w:val="0"/>
      <w:divBdr>
        <w:top w:val="none" w:sz="0" w:space="0" w:color="auto"/>
        <w:left w:val="none" w:sz="0" w:space="0" w:color="auto"/>
        <w:bottom w:val="none" w:sz="0" w:space="0" w:color="auto"/>
        <w:right w:val="none" w:sz="0" w:space="0" w:color="auto"/>
      </w:divBdr>
      <w:divsChild>
        <w:div w:id="1078944394">
          <w:marLeft w:val="0"/>
          <w:marRight w:val="0"/>
          <w:marTop w:val="0"/>
          <w:marBottom w:val="0"/>
          <w:divBdr>
            <w:top w:val="none" w:sz="0" w:space="0" w:color="auto"/>
            <w:left w:val="none" w:sz="0" w:space="0" w:color="auto"/>
            <w:bottom w:val="none" w:sz="0" w:space="0" w:color="auto"/>
            <w:right w:val="none" w:sz="0" w:space="0" w:color="auto"/>
          </w:divBdr>
          <w:divsChild>
            <w:div w:id="319820593">
              <w:marLeft w:val="0"/>
              <w:marRight w:val="0"/>
              <w:marTop w:val="0"/>
              <w:marBottom w:val="0"/>
              <w:divBdr>
                <w:top w:val="none" w:sz="0" w:space="0" w:color="auto"/>
                <w:left w:val="none" w:sz="0" w:space="0" w:color="auto"/>
                <w:bottom w:val="none" w:sz="0" w:space="0" w:color="auto"/>
                <w:right w:val="none" w:sz="0" w:space="0" w:color="auto"/>
              </w:divBdr>
              <w:divsChild>
                <w:div w:id="504785551">
                  <w:marLeft w:val="0"/>
                  <w:marRight w:val="0"/>
                  <w:marTop w:val="0"/>
                  <w:marBottom w:val="0"/>
                  <w:divBdr>
                    <w:top w:val="none" w:sz="0" w:space="0" w:color="auto"/>
                    <w:left w:val="none" w:sz="0" w:space="0" w:color="auto"/>
                    <w:bottom w:val="none" w:sz="0" w:space="0" w:color="auto"/>
                    <w:right w:val="none" w:sz="0" w:space="0" w:color="auto"/>
                  </w:divBdr>
                  <w:divsChild>
                    <w:div w:id="651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oomberg.com/professional/request-demo/?utm_source=bbg-pr&amp;bbgsum=dg-ws-core-pr" TargetMode="External"/><Relationship Id="rId18" Type="http://schemas.openxmlformats.org/officeDocument/2006/relationships/hyperlink" Target="https://karriere.bg-austria.at" TargetMode="External"/><Relationship Id="rId3" Type="http://schemas.openxmlformats.org/officeDocument/2006/relationships/customXml" Target="../customXml/item3.xml"/><Relationship Id="rId21" Type="http://schemas.openxmlformats.org/officeDocument/2006/relationships/hyperlink" Target="mailto:margit.anglmaier@bg-austria.at" TargetMode="External"/><Relationship Id="rId7" Type="http://schemas.openxmlformats.org/officeDocument/2006/relationships/settings" Target="settings.xml"/><Relationship Id="rId12" Type="http://schemas.openxmlformats.org/officeDocument/2006/relationships/hyperlink" Target="http://www.bloomberg.com/" TargetMode="External"/><Relationship Id="rId17" Type="http://schemas.openxmlformats.org/officeDocument/2006/relationships/hyperlink" Target="https://www.grundig.com/de-a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ko.com/at-de" TargetMode="External"/><Relationship Id="rId20" Type="http://schemas.openxmlformats.org/officeDocument/2006/relationships/hyperlink" Target="mailto:alexandra.vasak@reiterp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oomberg.com/profession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lektrabregenz.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arcelikgloba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ts.at/email/GEIComms/bloomberg.ne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72999F9D835A446A0333BD1DB913511" ma:contentTypeVersion="9" ma:contentTypeDescription="Yeni belge oluşturun." ma:contentTypeScope="" ma:versionID="7d799533894075bfa9a2144340bafb43">
  <xsd:schema xmlns:xsd="http://www.w3.org/2001/XMLSchema" xmlns:xs="http://www.w3.org/2001/XMLSchema" xmlns:p="http://schemas.microsoft.com/office/2006/metadata/properties" xmlns:ns2="8fa38b15-060b-4808-b28f-e808454628c4" xmlns:ns3="d3b770d0-ff79-473e-9297-5e9cd15b1da7" targetNamespace="http://schemas.microsoft.com/office/2006/metadata/properties" ma:root="true" ma:fieldsID="2b03cd6855a57b69b8547b54c93c0e49" ns2:_="" ns3:_="">
    <xsd:import namespace="8fa38b15-060b-4808-b28f-e808454628c4"/>
    <xsd:import namespace="d3b770d0-ff79-473e-9297-5e9cd15b1d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8b15-060b-4808-b28f-e80845462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Resim Etiketleri" ma:readOnly="false" ma:fieldId="{5cf76f15-5ced-4ddc-b409-7134ff3c332f}" ma:taxonomyMulti="true" ma:sspId="e5e541a1-7fce-4987-8baf-9f302c43ea1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770d0-ff79-473e-9297-5e9cd15b1d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1e8921-cdbb-4d38-9b0d-39950a206240}" ma:internalName="TaxCatchAll" ma:showField="CatchAllData" ma:web="d3b770d0-ff79-473e-9297-5e9cd15b1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3b770d0-ff79-473e-9297-5e9cd15b1da7" xsi:nil="true"/>
    <lcf76f155ced4ddcb4097134ff3c332f xmlns="8fa38b15-060b-4808-b28f-e808454628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07B5A2-8516-4786-BD4A-87561A4E0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8b15-060b-4808-b28f-e808454628c4"/>
    <ds:schemaRef ds:uri="d3b770d0-ff79-473e-9297-5e9cd15b1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DCDCD-D000-5242-B324-68CE35F1E1AD}">
  <ds:schemaRefs>
    <ds:schemaRef ds:uri="http://schemas.openxmlformats.org/officeDocument/2006/bibliography"/>
  </ds:schemaRefs>
</ds:datastoreItem>
</file>

<file path=customXml/itemProps3.xml><?xml version="1.0" encoding="utf-8"?>
<ds:datastoreItem xmlns:ds="http://schemas.openxmlformats.org/officeDocument/2006/customXml" ds:itemID="{FC67DDFB-A295-485F-B65B-CF8FBE328EDB}">
  <ds:schemaRefs>
    <ds:schemaRef ds:uri="http://schemas.microsoft.com/sharepoint/v3/contenttype/forms"/>
  </ds:schemaRefs>
</ds:datastoreItem>
</file>

<file path=customXml/itemProps4.xml><?xml version="1.0" encoding="utf-8"?>
<ds:datastoreItem xmlns:ds="http://schemas.openxmlformats.org/officeDocument/2006/customXml" ds:itemID="{BCABC741-91E9-43B7-A8DF-06239F58A437}">
  <ds:schemaRefs>
    <ds:schemaRef ds:uri="http://schemas.microsoft.com/office/2006/metadata/properties"/>
    <ds:schemaRef ds:uri="http://schemas.microsoft.com/office/infopath/2007/PartnerControls"/>
    <ds:schemaRef ds:uri="d3b770d0-ff79-473e-9297-5e9cd15b1da7"/>
    <ds:schemaRef ds:uri="8fa38b15-060b-4808-b28f-e808454628c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1365</Words>
  <Characters>7919</Characters>
  <Application>Microsoft Office Word</Application>
  <DocSecurity>0</DocSecurity>
  <Lines>179</Lines>
  <Paragraphs>42</Paragraphs>
  <ScaleCrop>false</ScaleCrop>
  <Manager/>
  <Company/>
  <LinksUpToDate>false</LinksUpToDate>
  <CharactersWithSpaces>9242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4</cp:revision>
  <cp:lastPrinted>2022-04-22T13:41:00Z</cp:lastPrinted>
  <dcterms:created xsi:type="dcterms:W3CDTF">2023-02-09T08:37:00Z</dcterms:created>
  <dcterms:modified xsi:type="dcterms:W3CDTF">2023-02-13T11:28:00Z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y fmtid="{D5CDD505-2E9C-101B-9397-08002B2CF9AE}" pid="11" name="ContentTypeId">
    <vt:lpwstr>0x010100272999F9D835A446A0333BD1DB913511</vt:lpwstr>
  </property>
  <property fmtid="{D5CDD505-2E9C-101B-9397-08002B2CF9AE}" pid="12" name="MediaServiceImageTags">
    <vt:lpwstr/>
  </property>
</Properties>
</file>